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51FF" w:rsidRPr="002A4041" w:rsidRDefault="005E51FF" w:rsidP="005E51FF">
      <w:pPr>
        <w:spacing w:line="520" w:lineRule="exact"/>
        <w:rPr>
          <w:rFonts w:ascii="华文中宋" w:eastAsia="华文中宋" w:hAnsi="华文中宋"/>
          <w:b/>
          <w:bCs/>
          <w:sz w:val="36"/>
          <w:szCs w:val="40"/>
        </w:rPr>
      </w:pPr>
      <w:r w:rsidRPr="002A4041">
        <w:rPr>
          <w:rFonts w:ascii="华文中宋" w:eastAsia="华文中宋" w:hAnsi="华文中宋" w:hint="eastAsia"/>
          <w:b/>
          <w:bCs/>
          <w:sz w:val="36"/>
          <w:szCs w:val="40"/>
        </w:rPr>
        <w:t>附件：《</w:t>
      </w:r>
      <w:r w:rsidR="00FA48B6">
        <w:rPr>
          <w:rFonts w:ascii="华文中宋" w:eastAsia="华文中宋" w:hAnsi="华文中宋" w:hint="eastAsia"/>
          <w:b/>
          <w:bCs/>
          <w:sz w:val="36"/>
          <w:szCs w:val="40"/>
        </w:rPr>
        <w:t>福清市350181-03-E-65地块控制性详细规划</w:t>
      </w:r>
      <w:r w:rsidRPr="002A4041">
        <w:rPr>
          <w:rFonts w:ascii="华文中宋" w:eastAsia="华文中宋" w:hAnsi="华文中宋" w:hint="eastAsia"/>
          <w:b/>
          <w:bCs/>
          <w:sz w:val="36"/>
          <w:szCs w:val="40"/>
        </w:rPr>
        <w:t>》</w:t>
      </w:r>
    </w:p>
    <w:p w:rsidR="005E51FF" w:rsidRPr="002A4041" w:rsidRDefault="005E51FF" w:rsidP="005E51FF">
      <w:pPr>
        <w:rPr>
          <w:rFonts w:ascii="仿宋_GB2312" w:eastAsia="仿宋_GB2312"/>
          <w:b/>
          <w:sz w:val="32"/>
          <w:szCs w:val="32"/>
        </w:rPr>
      </w:pPr>
      <w:r w:rsidRPr="002A4041">
        <w:rPr>
          <w:rFonts w:ascii="仿宋_GB2312" w:eastAsia="仿宋_GB2312" w:hint="eastAsia"/>
          <w:b/>
          <w:sz w:val="32"/>
          <w:szCs w:val="32"/>
        </w:rPr>
        <w:t>一、主要内容</w:t>
      </w:r>
    </w:p>
    <w:p w:rsidR="005E51FF" w:rsidRPr="002A4041" w:rsidRDefault="005E51FF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  <w:r w:rsidRPr="002A4041">
        <w:rPr>
          <w:rFonts w:ascii="仿宋_GB2312" w:eastAsia="仿宋_GB2312" w:hint="eastAsia"/>
          <w:b/>
          <w:sz w:val="32"/>
          <w:szCs w:val="32"/>
        </w:rPr>
        <w:t>1、规划范围</w:t>
      </w:r>
    </w:p>
    <w:p w:rsidR="005E51FF" w:rsidRPr="002A4041" w:rsidRDefault="00FA48B6" w:rsidP="00FA48B6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FA48B6">
        <w:rPr>
          <w:rFonts w:ascii="仿宋_GB2312" w:eastAsia="仿宋_GB2312" w:hint="eastAsia"/>
          <w:sz w:val="32"/>
          <w:szCs w:val="32"/>
        </w:rPr>
        <w:t>规划地块位于福清市融侨开发区南翼片区西侧，地块北至村道，东临关溪，南侧隔居民楼为金印基督教堂，西邻村</w:t>
      </w:r>
      <w:proofErr w:type="gramStart"/>
      <w:r w:rsidRPr="00FA48B6">
        <w:rPr>
          <w:rFonts w:ascii="仿宋_GB2312" w:eastAsia="仿宋_GB2312" w:hint="eastAsia"/>
          <w:sz w:val="32"/>
          <w:szCs w:val="32"/>
        </w:rPr>
        <w:t>民住宅</w:t>
      </w:r>
      <w:proofErr w:type="gramEnd"/>
      <w:r w:rsidRPr="00FA48B6">
        <w:rPr>
          <w:rFonts w:ascii="仿宋_GB2312" w:eastAsia="仿宋_GB2312" w:hint="eastAsia"/>
          <w:sz w:val="32"/>
          <w:szCs w:val="32"/>
        </w:rPr>
        <w:t>与金印小学。规划总用地面积0.18公顷</w:t>
      </w:r>
      <w:r w:rsidR="005E51FF" w:rsidRPr="00F10048">
        <w:rPr>
          <w:rFonts w:ascii="仿宋_GB2312" w:eastAsia="仿宋_GB2312" w:hint="eastAsia"/>
          <w:sz w:val="32"/>
          <w:szCs w:val="32"/>
        </w:rPr>
        <w:t>。</w:t>
      </w:r>
    </w:p>
    <w:p w:rsidR="005E51FF" w:rsidRPr="002A4041" w:rsidRDefault="005E51FF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  <w:r w:rsidRPr="002A4041">
        <w:rPr>
          <w:rFonts w:ascii="仿宋_GB2312" w:eastAsia="仿宋_GB2312"/>
          <w:b/>
          <w:sz w:val="32"/>
          <w:szCs w:val="32"/>
        </w:rPr>
        <w:t>2</w:t>
      </w:r>
      <w:r w:rsidRPr="002A4041">
        <w:rPr>
          <w:rFonts w:ascii="仿宋_GB2312" w:eastAsia="仿宋_GB2312" w:hint="eastAsia"/>
          <w:b/>
          <w:sz w:val="32"/>
          <w:szCs w:val="32"/>
        </w:rPr>
        <w:t>、</w:t>
      </w:r>
      <w:r>
        <w:rPr>
          <w:rFonts w:ascii="仿宋_GB2312" w:eastAsia="仿宋_GB2312" w:hint="eastAsia"/>
          <w:b/>
          <w:sz w:val="32"/>
          <w:szCs w:val="32"/>
        </w:rPr>
        <w:t>用地性质</w:t>
      </w:r>
    </w:p>
    <w:p w:rsidR="005E51FF" w:rsidRDefault="005E51FF" w:rsidP="005E51FF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2A4041">
        <w:rPr>
          <w:rFonts w:ascii="仿宋_GB2312" w:eastAsia="仿宋_GB2312" w:hint="eastAsia"/>
          <w:sz w:val="32"/>
          <w:szCs w:val="32"/>
        </w:rPr>
        <w:t>地块用地性质分类和代码均采用《</w:t>
      </w:r>
      <w:r w:rsidRPr="0011236F">
        <w:rPr>
          <w:rFonts w:ascii="仿宋_GB2312" w:eastAsia="仿宋_GB2312" w:hint="eastAsia"/>
          <w:sz w:val="32"/>
          <w:szCs w:val="32"/>
        </w:rPr>
        <w:t>国土空间调查、规划、用途管制用地用海分类指南</w:t>
      </w:r>
      <w:r w:rsidRPr="002A4041">
        <w:rPr>
          <w:rFonts w:ascii="仿宋_GB2312" w:eastAsia="仿宋_GB2312" w:hint="eastAsia"/>
          <w:sz w:val="32"/>
          <w:szCs w:val="32"/>
        </w:rPr>
        <w:t>》，</w:t>
      </w:r>
      <w:r w:rsidR="00FA48B6" w:rsidRPr="00FA48B6">
        <w:rPr>
          <w:rFonts w:ascii="仿宋_GB2312" w:eastAsia="仿宋_GB2312" w:hint="eastAsia"/>
          <w:sz w:val="32"/>
          <w:szCs w:val="32"/>
        </w:rPr>
        <w:t>规划地块350181-03-E-65用地性质为公园绿地（1401）</w:t>
      </w:r>
      <w:r w:rsidRPr="002A4041">
        <w:rPr>
          <w:rFonts w:ascii="仿宋_GB2312" w:eastAsia="仿宋_GB2312" w:hint="eastAsia"/>
          <w:sz w:val="32"/>
          <w:szCs w:val="32"/>
        </w:rPr>
        <w:t>。</w:t>
      </w:r>
    </w:p>
    <w:p w:rsidR="007939E1" w:rsidRPr="002A4041" w:rsidRDefault="007939E1" w:rsidP="007939E1">
      <w:pPr>
        <w:ind w:firstLineChars="200" w:firstLine="643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/>
          <w:b/>
          <w:sz w:val="32"/>
          <w:szCs w:val="32"/>
        </w:rPr>
        <w:t>3</w:t>
      </w:r>
      <w:r w:rsidRPr="002A4041">
        <w:rPr>
          <w:rFonts w:ascii="仿宋_GB2312" w:eastAsia="仿宋_GB2312" w:hint="eastAsia"/>
          <w:b/>
          <w:sz w:val="32"/>
          <w:szCs w:val="32"/>
        </w:rPr>
        <w:t>、</w:t>
      </w:r>
      <w:r>
        <w:rPr>
          <w:rFonts w:ascii="仿宋_GB2312" w:eastAsia="仿宋_GB2312" w:hint="eastAsia"/>
          <w:b/>
          <w:sz w:val="32"/>
          <w:szCs w:val="32"/>
        </w:rPr>
        <w:t>地块指标控制</w:t>
      </w:r>
    </w:p>
    <w:p w:rsidR="007939E1" w:rsidRDefault="007939E1" w:rsidP="007939E1">
      <w:pPr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t>350181-03-E-65</w:t>
      </w:r>
      <w:r w:rsidRPr="002A4041">
        <w:rPr>
          <w:rFonts w:ascii="仿宋_GB2312" w:eastAsia="仿宋_GB2312" w:hint="eastAsia"/>
          <w:sz w:val="32"/>
          <w:szCs w:val="32"/>
        </w:rPr>
        <w:t>地块</w:t>
      </w:r>
      <w:r>
        <w:rPr>
          <w:rFonts w:ascii="仿宋_GB2312" w:eastAsia="仿宋_GB2312" w:hint="eastAsia"/>
          <w:sz w:val="32"/>
          <w:szCs w:val="32"/>
        </w:rPr>
        <w:t>容积率≤0</w:t>
      </w:r>
      <w:r>
        <w:rPr>
          <w:rFonts w:ascii="仿宋_GB2312" w:eastAsia="仿宋_GB2312"/>
          <w:sz w:val="32"/>
          <w:szCs w:val="32"/>
        </w:rPr>
        <w:t>.1</w:t>
      </w:r>
      <w:r>
        <w:rPr>
          <w:rFonts w:ascii="仿宋_GB2312" w:eastAsia="仿宋_GB2312" w:hint="eastAsia"/>
          <w:sz w:val="32"/>
          <w:szCs w:val="32"/>
        </w:rPr>
        <w:t>，建筑密度≤5%，绿地率≥6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ascii="仿宋_GB2312" w:eastAsia="仿宋_GB2312" w:hint="eastAsia"/>
          <w:sz w:val="32"/>
          <w:szCs w:val="32"/>
        </w:rPr>
        <w:t>%。</w:t>
      </w:r>
    </w:p>
    <w:p w:rsidR="005E51FF" w:rsidRPr="002A4041" w:rsidRDefault="007939E1" w:rsidP="007939E1">
      <w:pPr>
        <w:ind w:firstLineChars="200" w:firstLine="643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/>
          <w:b/>
          <w:sz w:val="32"/>
          <w:szCs w:val="32"/>
        </w:rPr>
        <w:t>4</w:t>
      </w:r>
      <w:r w:rsidR="005E51FF" w:rsidRPr="002A4041">
        <w:rPr>
          <w:rFonts w:ascii="仿宋_GB2312" w:eastAsia="仿宋_GB2312" w:hint="eastAsia"/>
          <w:b/>
          <w:sz w:val="32"/>
          <w:szCs w:val="32"/>
        </w:rPr>
        <w:t>、</w:t>
      </w:r>
      <w:r w:rsidR="005E51FF">
        <w:rPr>
          <w:rFonts w:ascii="仿宋_GB2312" w:eastAsia="仿宋_GB2312" w:hint="eastAsia"/>
          <w:b/>
          <w:sz w:val="32"/>
          <w:szCs w:val="32"/>
        </w:rPr>
        <w:t>“三大设施”和“五线管控”</w:t>
      </w:r>
    </w:p>
    <w:p w:rsidR="005E51FF" w:rsidRDefault="005E51FF" w:rsidP="005E51FF">
      <w:pPr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（1）三大设施</w:t>
      </w:r>
    </w:p>
    <w:p w:rsidR="005E51FF" w:rsidRPr="002A4041" w:rsidRDefault="005E51FF" w:rsidP="005E51FF">
      <w:pPr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本规划不涉及</w:t>
      </w:r>
      <w:r w:rsidRPr="00504273">
        <w:rPr>
          <w:rFonts w:ascii="仿宋_GB2312" w:eastAsia="仿宋_GB2312" w:hint="eastAsia"/>
          <w:sz w:val="32"/>
          <w:szCs w:val="32"/>
        </w:rPr>
        <w:t>公共管理与公共服务设施</w:t>
      </w:r>
      <w:r>
        <w:rPr>
          <w:rFonts w:ascii="仿宋_GB2312" w:eastAsia="仿宋_GB2312" w:hint="eastAsia"/>
          <w:sz w:val="32"/>
          <w:szCs w:val="32"/>
        </w:rPr>
        <w:t>、道路与交通设施、公用设施。</w:t>
      </w:r>
    </w:p>
    <w:p w:rsidR="005E51FF" w:rsidRDefault="005E51FF" w:rsidP="005E51FF">
      <w:pPr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（2）五线</w:t>
      </w:r>
    </w:p>
    <w:p w:rsidR="00FA48B6" w:rsidRDefault="005E51FF" w:rsidP="00FA48B6">
      <w:pPr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本规划涉及</w:t>
      </w:r>
      <w:r w:rsidRPr="00504273">
        <w:rPr>
          <w:rFonts w:ascii="仿宋_GB2312" w:eastAsia="仿宋_GB2312" w:hint="eastAsia"/>
          <w:sz w:val="32"/>
          <w:szCs w:val="32"/>
        </w:rPr>
        <w:t>城市绿线</w:t>
      </w:r>
      <w:r>
        <w:rPr>
          <w:rFonts w:ascii="仿宋_GB2312" w:eastAsia="仿宋_GB2312" w:hint="eastAsia"/>
          <w:sz w:val="32"/>
          <w:szCs w:val="32"/>
        </w:rPr>
        <w:t>。规划地块城市绿线为规划绿地。</w:t>
      </w:r>
      <w:r w:rsidRPr="00A52D78">
        <w:rPr>
          <w:rFonts w:ascii="仿宋_GB2312" w:eastAsia="仿宋_GB2312" w:hint="eastAsia"/>
          <w:sz w:val="32"/>
          <w:szCs w:val="32"/>
        </w:rPr>
        <w:t>绿线内的建设活动应按《城市绿线管理办法》的规定要求执行</w:t>
      </w:r>
      <w:r w:rsidRPr="00504273">
        <w:rPr>
          <w:rFonts w:ascii="仿宋_GB2312" w:eastAsia="仿宋_GB2312" w:hint="eastAsia"/>
          <w:sz w:val="32"/>
          <w:szCs w:val="32"/>
        </w:rPr>
        <w:t>。</w:t>
      </w:r>
    </w:p>
    <w:p w:rsidR="007939E1" w:rsidRDefault="00FA48B6" w:rsidP="007939E1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FA48B6">
        <w:rPr>
          <w:rFonts w:ascii="仿宋_GB2312" w:eastAsia="仿宋_GB2312" w:hint="eastAsia"/>
          <w:sz w:val="32"/>
          <w:szCs w:val="32"/>
        </w:rPr>
        <w:lastRenderedPageBreak/>
        <w:t>本次规划范围涉及关溪河道管理范围线与河岸生态保护蓝线，不涉及河道岸线。开发建设活动需满足河岸生态保护蓝线管控要求。</w:t>
      </w:r>
    </w:p>
    <w:p w:rsidR="005E51FF" w:rsidRPr="002A4041" w:rsidRDefault="005E51FF" w:rsidP="007939E1">
      <w:pPr>
        <w:ind w:firstLineChars="200" w:firstLine="643"/>
        <w:rPr>
          <w:rFonts w:ascii="仿宋_GB2312" w:eastAsia="仿宋_GB2312"/>
          <w:b/>
          <w:sz w:val="32"/>
          <w:szCs w:val="32"/>
        </w:rPr>
      </w:pPr>
      <w:r w:rsidRPr="002A4041">
        <w:rPr>
          <w:rFonts w:ascii="仿宋_GB2312" w:eastAsia="仿宋_GB2312" w:hint="eastAsia"/>
          <w:b/>
          <w:sz w:val="32"/>
          <w:szCs w:val="32"/>
        </w:rPr>
        <w:t>二、规划图纸</w:t>
      </w:r>
    </w:p>
    <w:p w:rsidR="005E51FF" w:rsidRDefault="00CB004C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 w:hint="eastAsia"/>
          <w:b/>
          <w:sz w:val="32"/>
          <w:szCs w:val="32"/>
        </w:rPr>
        <w:t>1、</w:t>
      </w:r>
      <w:r w:rsidR="00FA48B6">
        <w:rPr>
          <w:rFonts w:ascii="仿宋_GB2312" w:eastAsia="仿宋_GB2312" w:hint="eastAsia"/>
          <w:b/>
          <w:sz w:val="32"/>
          <w:szCs w:val="32"/>
        </w:rPr>
        <w:t>土地利用规划图</w:t>
      </w:r>
      <w:bookmarkStart w:id="0" w:name="_GoBack"/>
      <w:bookmarkEnd w:id="0"/>
    </w:p>
    <w:p w:rsidR="005E51FF" w:rsidRDefault="005E51FF" w:rsidP="00FA48B6">
      <w:pPr>
        <w:rPr>
          <w:rFonts w:ascii="仿宋_GB2312" w:eastAsia="仿宋_GB2312"/>
          <w:b/>
          <w:sz w:val="32"/>
          <w:szCs w:val="32"/>
        </w:rPr>
      </w:pPr>
      <w:r w:rsidRPr="00F10048">
        <w:rPr>
          <w:rFonts w:ascii="仿宋_GB2312" w:eastAsia="仿宋_GB2312"/>
          <w:b/>
          <w:noProof/>
          <w:sz w:val="32"/>
          <w:szCs w:val="32"/>
        </w:rPr>
        <w:drawing>
          <wp:inline distT="0" distB="0" distL="0" distR="0" wp14:anchorId="2F8D2637" wp14:editId="54FFD94E">
            <wp:extent cx="5124450" cy="3660321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-项目\11.福清市调规项目打包\02方案\01-师大\03图纸\1.现状影像图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416" cy="366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9E1" w:rsidRDefault="007939E1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</w:p>
    <w:p w:rsidR="007939E1" w:rsidRDefault="007939E1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</w:p>
    <w:p w:rsidR="007939E1" w:rsidRDefault="007939E1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</w:p>
    <w:p w:rsidR="007939E1" w:rsidRDefault="007939E1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</w:p>
    <w:p w:rsidR="007939E1" w:rsidRDefault="007939E1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</w:p>
    <w:p w:rsidR="007939E1" w:rsidRDefault="007939E1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</w:p>
    <w:p w:rsidR="007939E1" w:rsidRDefault="007939E1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</w:p>
    <w:p w:rsidR="007939E1" w:rsidRDefault="007939E1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</w:p>
    <w:p w:rsidR="005E51FF" w:rsidRDefault="00CB004C" w:rsidP="005E51FF">
      <w:pPr>
        <w:ind w:firstLineChars="200" w:firstLine="643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 w:hint="eastAsia"/>
          <w:b/>
          <w:sz w:val="32"/>
          <w:szCs w:val="32"/>
        </w:rPr>
        <w:lastRenderedPageBreak/>
        <w:t>2、</w:t>
      </w:r>
      <w:r w:rsidR="00FA48B6">
        <w:rPr>
          <w:rFonts w:ascii="仿宋_GB2312" w:eastAsia="仿宋_GB2312" w:hint="eastAsia"/>
          <w:b/>
          <w:sz w:val="32"/>
          <w:szCs w:val="32"/>
        </w:rPr>
        <w:t>道路交通规划图</w:t>
      </w:r>
    </w:p>
    <w:p w:rsidR="005E51FF" w:rsidRDefault="00CB004C" w:rsidP="005E51FF">
      <w:pPr>
        <w:rPr>
          <w:rFonts w:ascii="仿宋_GB2312" w:eastAsia="仿宋_GB2312"/>
          <w:b/>
          <w:sz w:val="32"/>
          <w:szCs w:val="32"/>
        </w:rPr>
      </w:pPr>
      <w:r w:rsidRPr="00F10048">
        <w:rPr>
          <w:rFonts w:ascii="仿宋_GB2312" w:eastAsia="仿宋_GB2312"/>
          <w:b/>
          <w:noProof/>
          <w:sz w:val="32"/>
          <w:szCs w:val="32"/>
        </w:rPr>
        <w:drawing>
          <wp:inline distT="0" distB="0" distL="0" distR="0" wp14:anchorId="6050B57A" wp14:editId="134EE39D">
            <wp:extent cx="5125415" cy="3661011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-项目\11.福清市调规项目打包\02方案\01-师大\03图纸\1.现状影像图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415" cy="366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1FF" w:rsidRPr="00CB004C" w:rsidRDefault="00CB004C" w:rsidP="00CB004C">
      <w:pPr>
        <w:ind w:firstLineChars="200" w:firstLine="643"/>
        <w:rPr>
          <w:rFonts w:ascii="仿宋_GB2312" w:eastAsia="仿宋_GB2312"/>
          <w:b/>
          <w:sz w:val="32"/>
          <w:szCs w:val="32"/>
        </w:rPr>
      </w:pPr>
      <w:r>
        <w:rPr>
          <w:rFonts w:ascii="仿宋_GB2312" w:eastAsia="仿宋_GB2312" w:hint="eastAsia"/>
          <w:b/>
          <w:sz w:val="32"/>
          <w:szCs w:val="32"/>
        </w:rPr>
        <w:t>3、地块图则</w:t>
      </w:r>
    </w:p>
    <w:p w:rsidR="00804FCE" w:rsidRPr="005E51FF" w:rsidRDefault="00CB004C" w:rsidP="005E51FF">
      <w:r w:rsidRPr="00CB004C">
        <w:rPr>
          <w:noProof/>
        </w:rPr>
        <w:drawing>
          <wp:inline distT="0" distB="0" distL="0" distR="0" wp14:anchorId="1801A188" wp14:editId="119E9016">
            <wp:extent cx="5125085" cy="3660776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-项目\11.福清市调规项目打包\02方案\01-师大\03图纸\4.土地利用规划图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618" cy="3661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4FCE" w:rsidRPr="005E51FF">
      <w:headerReference w:type="default" r:id="rId9"/>
      <w:footerReference w:type="even" r:id="rId10"/>
      <w:footerReference w:type="default" r:id="rId11"/>
      <w:pgSz w:w="11906" w:h="16838"/>
      <w:pgMar w:top="1440" w:right="1800" w:bottom="1440" w:left="1800" w:header="851" w:footer="992" w:gutter="0"/>
      <w:pgNumType w:fmt="numberInDash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A761F" w:rsidRDefault="008A761F">
      <w:r>
        <w:separator/>
      </w:r>
    </w:p>
  </w:endnote>
  <w:endnote w:type="continuationSeparator" w:id="0">
    <w:p w:rsidR="008A761F" w:rsidRDefault="008A76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04FCE" w:rsidRDefault="0078227B">
    <w:pPr>
      <w:pStyle w:val="a6"/>
      <w:framePr w:wrap="around" w:vAnchor="text" w:hAnchor="margin" w:xAlign="outside" w:y="1"/>
      <w:ind w:firstLine="280"/>
      <w:rPr>
        <w:rStyle w:val="aa"/>
        <w:rFonts w:ascii="宋体" w:hAnsi="宋体"/>
        <w:sz w:val="28"/>
        <w:szCs w:val="28"/>
      </w:rPr>
    </w:pPr>
    <w:r>
      <w:rPr>
        <w:rStyle w:val="aa"/>
        <w:rFonts w:ascii="宋体" w:hAnsi="宋体"/>
        <w:sz w:val="28"/>
        <w:szCs w:val="28"/>
      </w:rPr>
      <w:fldChar w:fldCharType="begin"/>
    </w:r>
    <w:r>
      <w:rPr>
        <w:rStyle w:val="aa"/>
        <w:rFonts w:ascii="宋体" w:hAnsi="宋体"/>
        <w:sz w:val="28"/>
        <w:szCs w:val="28"/>
      </w:rPr>
      <w:instrText xml:space="preserve">PAGE  </w:instrText>
    </w:r>
    <w:r>
      <w:rPr>
        <w:rStyle w:val="aa"/>
        <w:rFonts w:ascii="宋体" w:hAnsi="宋体"/>
        <w:sz w:val="28"/>
        <w:szCs w:val="28"/>
      </w:rPr>
      <w:fldChar w:fldCharType="separate"/>
    </w:r>
    <w:r w:rsidR="00423B7C">
      <w:rPr>
        <w:rStyle w:val="aa"/>
        <w:rFonts w:ascii="宋体" w:hAnsi="宋体"/>
        <w:noProof/>
        <w:sz w:val="28"/>
        <w:szCs w:val="28"/>
      </w:rPr>
      <w:t>- 2 -</w:t>
    </w:r>
    <w:r>
      <w:rPr>
        <w:rStyle w:val="aa"/>
        <w:rFonts w:ascii="宋体" w:hAnsi="宋体"/>
        <w:sz w:val="28"/>
        <w:szCs w:val="28"/>
      </w:rPr>
      <w:fldChar w:fldCharType="end"/>
    </w:r>
  </w:p>
  <w:p w:rsidR="00804FCE" w:rsidRDefault="00804FCE">
    <w:pPr>
      <w:pStyle w:val="a6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04FCE" w:rsidRDefault="0078227B">
    <w:pPr>
      <w:pStyle w:val="a6"/>
      <w:framePr w:w="1099" w:wrap="around" w:vAnchor="text" w:hAnchor="page" w:x="8998" w:y="-2"/>
      <w:jc w:val="both"/>
      <w:rPr>
        <w:rStyle w:val="aa"/>
        <w:rFonts w:ascii="宋体" w:hAnsi="宋体"/>
        <w:sz w:val="28"/>
        <w:szCs w:val="28"/>
      </w:rPr>
    </w:pPr>
    <w:r>
      <w:rPr>
        <w:rStyle w:val="aa"/>
        <w:rFonts w:ascii="宋体" w:hAnsi="宋体" w:hint="eastAsia"/>
        <w:sz w:val="28"/>
        <w:szCs w:val="28"/>
      </w:rPr>
      <w:fldChar w:fldCharType="begin"/>
    </w:r>
    <w:r>
      <w:rPr>
        <w:rStyle w:val="aa"/>
        <w:rFonts w:ascii="宋体" w:hAnsi="宋体" w:hint="eastAsia"/>
        <w:sz w:val="28"/>
        <w:szCs w:val="28"/>
      </w:rPr>
      <w:instrText xml:space="preserve">PAGE  </w:instrText>
    </w:r>
    <w:r>
      <w:rPr>
        <w:rStyle w:val="aa"/>
        <w:rFonts w:ascii="宋体" w:hAnsi="宋体" w:hint="eastAsia"/>
        <w:sz w:val="28"/>
        <w:szCs w:val="28"/>
      </w:rPr>
      <w:fldChar w:fldCharType="separate"/>
    </w:r>
    <w:r w:rsidR="00423B7C">
      <w:rPr>
        <w:rStyle w:val="aa"/>
        <w:rFonts w:ascii="宋体" w:hAnsi="宋体"/>
        <w:noProof/>
        <w:sz w:val="28"/>
        <w:szCs w:val="28"/>
      </w:rPr>
      <w:t>- 3 -</w:t>
    </w:r>
    <w:r>
      <w:rPr>
        <w:rStyle w:val="aa"/>
        <w:rFonts w:ascii="宋体" w:hAnsi="宋体" w:hint="eastAsia"/>
        <w:sz w:val="28"/>
        <w:szCs w:val="28"/>
      </w:rPr>
      <w:fldChar w:fldCharType="end"/>
    </w:r>
    <w:r>
      <w:rPr>
        <w:rStyle w:val="aa"/>
        <w:rFonts w:ascii="宋体" w:hAnsi="宋体" w:hint="eastAsia"/>
        <w:sz w:val="28"/>
        <w:szCs w:val="28"/>
      </w:rPr>
      <w:t xml:space="preserve">     </w:t>
    </w:r>
  </w:p>
  <w:p w:rsidR="00804FCE" w:rsidRDefault="00804FCE">
    <w:pPr>
      <w:pStyle w:val="a6"/>
      <w:ind w:right="360" w:firstLine="360"/>
      <w:rPr>
        <w:rFonts w:ascii="仿宋_GB2312" w:eastAsia="仿宋_GB2312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A761F" w:rsidRDefault="008A761F">
      <w:r>
        <w:separator/>
      </w:r>
    </w:p>
  </w:footnote>
  <w:footnote w:type="continuationSeparator" w:id="0">
    <w:p w:rsidR="008A761F" w:rsidRDefault="008A76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04FCE" w:rsidRDefault="00804FCE">
    <w:pPr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evenAndOddHeaders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7E3F"/>
    <w:rsid w:val="00001C59"/>
    <w:rsid w:val="000372F8"/>
    <w:rsid w:val="00073B6C"/>
    <w:rsid w:val="000E3D3B"/>
    <w:rsid w:val="00136BA3"/>
    <w:rsid w:val="00145290"/>
    <w:rsid w:val="00146208"/>
    <w:rsid w:val="00182ABF"/>
    <w:rsid w:val="001A7CBD"/>
    <w:rsid w:val="001B3D03"/>
    <w:rsid w:val="001E2775"/>
    <w:rsid w:val="002266A7"/>
    <w:rsid w:val="002329EF"/>
    <w:rsid w:val="00241FB6"/>
    <w:rsid w:val="0025677B"/>
    <w:rsid w:val="00285C63"/>
    <w:rsid w:val="0029627B"/>
    <w:rsid w:val="002A513D"/>
    <w:rsid w:val="002A7811"/>
    <w:rsid w:val="002C6927"/>
    <w:rsid w:val="00377466"/>
    <w:rsid w:val="003865C8"/>
    <w:rsid w:val="003A43A8"/>
    <w:rsid w:val="003B271F"/>
    <w:rsid w:val="003D32E4"/>
    <w:rsid w:val="00423B7C"/>
    <w:rsid w:val="0049353C"/>
    <w:rsid w:val="004E559B"/>
    <w:rsid w:val="004F1EBD"/>
    <w:rsid w:val="005513C7"/>
    <w:rsid w:val="0055378F"/>
    <w:rsid w:val="00556999"/>
    <w:rsid w:val="00583C5D"/>
    <w:rsid w:val="005A5624"/>
    <w:rsid w:val="005B71FB"/>
    <w:rsid w:val="005D424E"/>
    <w:rsid w:val="005D470B"/>
    <w:rsid w:val="005E42B9"/>
    <w:rsid w:val="005E51FF"/>
    <w:rsid w:val="00626E3B"/>
    <w:rsid w:val="00637525"/>
    <w:rsid w:val="006437FC"/>
    <w:rsid w:val="0064537D"/>
    <w:rsid w:val="00662CE2"/>
    <w:rsid w:val="006649DC"/>
    <w:rsid w:val="00664AAA"/>
    <w:rsid w:val="006B1EFC"/>
    <w:rsid w:val="006B2B89"/>
    <w:rsid w:val="006D7848"/>
    <w:rsid w:val="006E3C85"/>
    <w:rsid w:val="007026B9"/>
    <w:rsid w:val="00731E91"/>
    <w:rsid w:val="00771A40"/>
    <w:rsid w:val="0078012D"/>
    <w:rsid w:val="0078227B"/>
    <w:rsid w:val="00787316"/>
    <w:rsid w:val="007939E1"/>
    <w:rsid w:val="00804FCE"/>
    <w:rsid w:val="00816CE5"/>
    <w:rsid w:val="00821368"/>
    <w:rsid w:val="00884FF3"/>
    <w:rsid w:val="00887D27"/>
    <w:rsid w:val="008904B0"/>
    <w:rsid w:val="008A761F"/>
    <w:rsid w:val="008C5240"/>
    <w:rsid w:val="008E4CCD"/>
    <w:rsid w:val="008F32D6"/>
    <w:rsid w:val="00931C50"/>
    <w:rsid w:val="00945E5D"/>
    <w:rsid w:val="00964AD6"/>
    <w:rsid w:val="009C7305"/>
    <w:rsid w:val="009F3FB4"/>
    <w:rsid w:val="00A1585D"/>
    <w:rsid w:val="00A56B7D"/>
    <w:rsid w:val="00A9309A"/>
    <w:rsid w:val="00AC4D8C"/>
    <w:rsid w:val="00AC561B"/>
    <w:rsid w:val="00B927E5"/>
    <w:rsid w:val="00BA05A5"/>
    <w:rsid w:val="00BA5242"/>
    <w:rsid w:val="00C00821"/>
    <w:rsid w:val="00C23C1C"/>
    <w:rsid w:val="00C35F1F"/>
    <w:rsid w:val="00CB004C"/>
    <w:rsid w:val="00CD7E3F"/>
    <w:rsid w:val="00D31BAA"/>
    <w:rsid w:val="00D57799"/>
    <w:rsid w:val="00D63CFA"/>
    <w:rsid w:val="00D75521"/>
    <w:rsid w:val="00D86481"/>
    <w:rsid w:val="00DB77B1"/>
    <w:rsid w:val="00E13ECA"/>
    <w:rsid w:val="00E314CD"/>
    <w:rsid w:val="00E34E05"/>
    <w:rsid w:val="00E429E2"/>
    <w:rsid w:val="00E55DA1"/>
    <w:rsid w:val="00E84063"/>
    <w:rsid w:val="00E85898"/>
    <w:rsid w:val="00E906FA"/>
    <w:rsid w:val="00EE6185"/>
    <w:rsid w:val="00F10B3C"/>
    <w:rsid w:val="00F20E46"/>
    <w:rsid w:val="00F93CA1"/>
    <w:rsid w:val="00FA48B6"/>
    <w:rsid w:val="00FB771E"/>
    <w:rsid w:val="00FD0F3C"/>
    <w:rsid w:val="00FD5961"/>
    <w:rsid w:val="165E6AC4"/>
    <w:rsid w:val="23C0097D"/>
    <w:rsid w:val="2D3E0C3D"/>
    <w:rsid w:val="43C822B5"/>
    <w:rsid w:val="461313D5"/>
    <w:rsid w:val="6B385015"/>
    <w:rsid w:val="6CE2233B"/>
    <w:rsid w:val="77115FC5"/>
    <w:rsid w:val="7D8020B5"/>
    <w:rsid w:val="7F0069CA"/>
    <w:rsid w:val="7FBB6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4EC1266"/>
  <w15:docId w15:val="{D67170AF-7623-4F01-B448-0B5381F639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page number" w:qFormat="1"/>
    <w:lsdException w:name="Title" w:qFormat="1"/>
    <w:lsdException w:name="Default Paragraph Font" w:uiPriority="1" w:unhideWhenUsed="1" w:qFormat="1"/>
    <w:lsdException w:name="Subtitle" w:qFormat="1"/>
    <w:lsdException w:name="Dat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Keyboard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39E1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qFormat/>
    <w:pPr>
      <w:ind w:left="100"/>
    </w:pPr>
  </w:style>
  <w:style w:type="paragraph" w:styleId="a4">
    <w:name w:val="Balloon Text"/>
    <w:basedOn w:val="a"/>
    <w:link w:val="a5"/>
    <w:qFormat/>
    <w:rPr>
      <w:sz w:val="18"/>
      <w:szCs w:val="18"/>
    </w:rPr>
  </w:style>
  <w:style w:type="paragraph" w:styleId="a6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8">
    <w:name w:val="Normal (Web)"/>
    <w:basedOn w:val="a"/>
    <w:link w:val="a9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a">
    <w:name w:val="page number"/>
    <w:basedOn w:val="a0"/>
    <w:qFormat/>
  </w:style>
  <w:style w:type="character" w:customStyle="1" w:styleId="a9">
    <w:name w:val="普通(网站) 字符"/>
    <w:link w:val="a8"/>
    <w:qFormat/>
    <w:rPr>
      <w:rFonts w:ascii="宋体" w:eastAsia="宋体" w:hAnsi="宋体" w:cs="宋体"/>
      <w:sz w:val="24"/>
      <w:szCs w:val="24"/>
      <w:lang w:val="en-US" w:eastAsia="zh-CN" w:bidi="ar-SA"/>
    </w:rPr>
  </w:style>
  <w:style w:type="character" w:customStyle="1" w:styleId="a5">
    <w:name w:val="批注框文本 字符"/>
    <w:basedOn w:val="a0"/>
    <w:link w:val="a4"/>
    <w:qFormat/>
    <w:rPr>
      <w:kern w:val="2"/>
      <w:sz w:val="18"/>
      <w:szCs w:val="18"/>
    </w:rPr>
  </w:style>
  <w:style w:type="paragraph" w:styleId="ab">
    <w:name w:val="List Paragraph"/>
    <w:basedOn w:val="a"/>
    <w:uiPriority w:val="34"/>
    <w:qFormat/>
    <w:pPr>
      <w:widowControl/>
      <w:ind w:firstLineChars="200" w:firstLine="420"/>
      <w:jc w:val="left"/>
    </w:pPr>
    <w:rPr>
      <w:rFonts w:ascii="宋体" w:hAnsi="宋体" w:cs="宋体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</Pages>
  <Words>70</Words>
  <Characters>402</Characters>
  <Application>Microsoft Office Word</Application>
  <DocSecurity>0</DocSecurity>
  <Lines>3</Lines>
  <Paragraphs>1</Paragraphs>
  <ScaleCrop>false</ScaleCrop>
  <Company>Microsoft</Company>
  <LinksUpToDate>false</LinksUpToDate>
  <CharactersWithSpaces>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融规 [2012] 253号                  签发人：郑卫东</dc:title>
  <dc:creator>Zhiqiang Wang</dc:creator>
  <cp:lastModifiedBy>Zhiqiang Wang</cp:lastModifiedBy>
  <cp:revision>53</cp:revision>
  <cp:lastPrinted>2018-11-14T01:23:00Z</cp:lastPrinted>
  <dcterms:created xsi:type="dcterms:W3CDTF">2021-12-07T02:25:00Z</dcterms:created>
  <dcterms:modified xsi:type="dcterms:W3CDTF">2025-07-02T00:15:00Z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eyJoZGlkIjoiZmRhNWQ5YzEzMTZlZGE1ZTNmZTk3MjQ1NzQ0MTlhMDMiLCJ1c2VySWQiOiIyNzk3MTkyMzgifQ==</vt:lpwstr>
  </property>
  <property fmtid="{D5CDD505-2E9C-101B-9397-08002B2CF9AE}" pid="4" name="ICV">
    <vt:lpwstr>9E99641DA54141B8BAA461803C26A721_13</vt:lpwstr>
  </property>
</Properties>
</file>