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8D6781">
      <w:pPr>
        <w:spacing w:line="520" w:lineRule="exact"/>
        <w:rPr>
          <w:rFonts w:ascii="华文中宋" w:hAnsi="华文中宋" w:eastAsia="华文中宋"/>
          <w:b/>
          <w:bCs/>
          <w:sz w:val="36"/>
          <w:szCs w:val="40"/>
        </w:rPr>
      </w:pPr>
      <w:bookmarkStart w:id="0" w:name="_GoBack"/>
      <w:r>
        <w:rPr>
          <w:rFonts w:hint="eastAsia" w:ascii="华文中宋" w:hAnsi="华文中宋" w:eastAsia="华文中宋"/>
          <w:b/>
          <w:bCs/>
          <w:sz w:val="36"/>
          <w:szCs w:val="40"/>
        </w:rPr>
        <w:t>附件：《福清市观溪公交枢纽地块控制性详细规划》</w:t>
      </w:r>
    </w:p>
    <w:bookmarkEnd w:id="0"/>
    <w:p w14:paraId="1EC8BD85"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一、主要内容</w:t>
      </w:r>
    </w:p>
    <w:p w14:paraId="161B6253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1、规划范围</w:t>
      </w:r>
    </w:p>
    <w:p w14:paraId="3397B6D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项目地块位于福清市融侨南片区，北至融和路，南临东岭山，东抵规划居住地块，西接规划支一路。规划总用地面积</w:t>
      </w:r>
      <w:r>
        <w:rPr>
          <w:rFonts w:ascii="仿宋_GB2312" w:eastAsia="仿宋_GB2312"/>
          <w:sz w:val="32"/>
          <w:szCs w:val="32"/>
        </w:rPr>
        <w:t>1.18</w:t>
      </w:r>
      <w:r>
        <w:rPr>
          <w:rFonts w:hint="eastAsia" w:ascii="仿宋_GB2312" w:eastAsia="仿宋_GB2312"/>
          <w:sz w:val="32"/>
          <w:szCs w:val="32"/>
        </w:rPr>
        <w:t>公顷。</w:t>
      </w:r>
    </w:p>
    <w:p w14:paraId="5E4D06ED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hint="eastAsia" w:ascii="仿宋_GB2312" w:eastAsia="仿宋_GB2312"/>
          <w:b/>
          <w:sz w:val="32"/>
          <w:szCs w:val="32"/>
        </w:rPr>
        <w:t>、用地性质</w:t>
      </w:r>
    </w:p>
    <w:p w14:paraId="4C0FA93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地块用地性质分类和代码均采用《国土空间调查、规划、用途管制用地用海分类指南》，本规划地块350181-03-D-05用地性质为120802（公共交通场站用地），规划面积11.78公顷。</w:t>
      </w:r>
    </w:p>
    <w:p w14:paraId="0FDC354C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hint="eastAsia" w:ascii="仿宋_GB2312" w:eastAsia="仿宋_GB2312"/>
          <w:b/>
          <w:sz w:val="32"/>
          <w:szCs w:val="32"/>
        </w:rPr>
        <w:t>、“三大设施”和“五线管控”</w:t>
      </w:r>
    </w:p>
    <w:p w14:paraId="0DF5579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（1）三大设施</w:t>
      </w:r>
    </w:p>
    <w:p w14:paraId="182CF69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本地块涉及道路与交通设施。</w:t>
      </w:r>
    </w:p>
    <w:p w14:paraId="0FFC0EE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（2）五线</w:t>
      </w:r>
    </w:p>
    <w:p w14:paraId="53D4F29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本规划涉及城市黄线。</w:t>
      </w:r>
    </w:p>
    <w:p w14:paraId="4EDC054F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规划地块为公共交通场站，为城市黄线。黄线内的建设活动应按《城市黄线管理办法》的规定要求执行。</w:t>
      </w:r>
    </w:p>
    <w:p w14:paraId="34428A71">
      <w:pPr>
        <w:ind w:firstLine="640" w:firstLineChars="200"/>
        <w:rPr>
          <w:rFonts w:ascii="仿宋_GB2312" w:eastAsia="仿宋_GB2312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1440" w:right="1797" w:bottom="1440" w:left="1797" w:header="851" w:footer="992" w:gutter="0"/>
          <w:pgNumType w:fmt="numberInDash"/>
          <w:cols w:space="425" w:num="1"/>
          <w:docGrid w:type="lines" w:linePitch="312" w:charSpace="0"/>
        </w:sectPr>
      </w:pPr>
    </w:p>
    <w:p w14:paraId="7056D506"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二、规划图纸</w:t>
      </w:r>
    </w:p>
    <w:p w14:paraId="4E374150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333375</wp:posOffset>
            </wp:positionV>
            <wp:extent cx="6995160" cy="4946015"/>
            <wp:effectExtent l="0" t="0" r="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sz w:val="32"/>
          <w:szCs w:val="32"/>
        </w:rPr>
        <w:t>区域位置图</w:t>
      </w:r>
    </w:p>
    <w:p w14:paraId="38D176E6">
      <w:pPr>
        <w:rPr>
          <w:rFonts w:ascii="仿宋_GB2312" w:eastAsia="仿宋_GB2312"/>
          <w:b/>
          <w:sz w:val="32"/>
          <w:szCs w:val="32"/>
        </w:rPr>
      </w:pPr>
    </w:p>
    <w:p w14:paraId="7305C9FB">
      <w:pPr>
        <w:ind w:firstLine="643" w:firstLineChars="200"/>
        <w:rPr>
          <w:rFonts w:ascii="仿宋_GB2312" w:eastAsia="仿宋_GB2312"/>
          <w:b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pgNumType w:fmt="numberInDash"/>
          <w:cols w:space="425" w:num="1"/>
          <w:docGrid w:type="lines" w:linePitch="312" w:charSpace="0"/>
        </w:sectPr>
      </w:pPr>
    </w:p>
    <w:p w14:paraId="4C33A3DF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336550</wp:posOffset>
            </wp:positionV>
            <wp:extent cx="6985635" cy="4939030"/>
            <wp:effectExtent l="0" t="0" r="63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599" cy="494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sz w:val="32"/>
          <w:szCs w:val="32"/>
        </w:rPr>
        <w:t>土地利用规划图</w:t>
      </w:r>
    </w:p>
    <w:p w14:paraId="74227F38">
      <w:pPr>
        <w:rPr>
          <w:rFonts w:ascii="仿宋_GB2312" w:eastAsia="仿宋_GB2312"/>
          <w:b/>
          <w:sz w:val="32"/>
          <w:szCs w:val="32"/>
        </w:rPr>
      </w:pPr>
    </w:p>
    <w:p w14:paraId="563BC586">
      <w:pPr>
        <w:widowControl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br w:type="page"/>
      </w:r>
    </w:p>
    <w:p w14:paraId="25962E5F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336550</wp:posOffset>
            </wp:positionV>
            <wp:extent cx="6995795" cy="4946015"/>
            <wp:effectExtent l="0" t="0" r="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598" cy="494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sz w:val="32"/>
          <w:szCs w:val="32"/>
        </w:rPr>
        <w:t>图则</w:t>
      </w:r>
    </w:p>
    <w:p w14:paraId="2E2530D0">
      <w:pPr>
        <w:rPr>
          <w:rFonts w:hint="eastAsia" w:ascii="仿宋_GB2312" w:eastAsia="仿宋_GB2312"/>
          <w:b/>
          <w:sz w:val="32"/>
          <w:szCs w:val="32"/>
        </w:rPr>
      </w:pPr>
    </w:p>
    <w:sectPr>
      <w:pgSz w:w="16838" w:h="11906" w:orient="landscape"/>
      <w:pgMar w:top="1797" w:right="1440" w:bottom="1797" w:left="144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91D33B">
    <w:pPr>
      <w:pStyle w:val="2"/>
      <w:framePr w:w="1099" w:wrap="around" w:vAnchor="text" w:hAnchor="page" w:x="8998" w:y="-2"/>
      <w:jc w:val="both"/>
      <w:rPr>
        <w:rStyle w:val="5"/>
        <w:rFonts w:ascii="宋体" w:hAnsi="宋体"/>
        <w:sz w:val="28"/>
        <w:szCs w:val="28"/>
      </w:rPr>
    </w:pPr>
    <w:r>
      <w:rPr>
        <w:rStyle w:val="5"/>
        <w:rFonts w:hint="eastAsia" w:ascii="宋体" w:hAnsi="宋体"/>
        <w:sz w:val="28"/>
        <w:szCs w:val="28"/>
      </w:rPr>
      <w:fldChar w:fldCharType="begin"/>
    </w:r>
    <w:r>
      <w:rPr>
        <w:rStyle w:val="5"/>
        <w:rFonts w:hint="eastAsia" w:ascii="宋体" w:hAnsi="宋体"/>
        <w:sz w:val="28"/>
        <w:szCs w:val="28"/>
      </w:rPr>
      <w:instrText xml:space="preserve">PAGE  </w:instrText>
    </w:r>
    <w:r>
      <w:rPr>
        <w:rStyle w:val="5"/>
        <w:rFonts w:hint="eastAsia" w:ascii="宋体" w:hAnsi="宋体"/>
        <w:sz w:val="28"/>
        <w:szCs w:val="28"/>
      </w:rPr>
      <w:fldChar w:fldCharType="separate"/>
    </w:r>
    <w:r>
      <w:rPr>
        <w:rStyle w:val="5"/>
        <w:rFonts w:ascii="宋体" w:hAnsi="宋体"/>
        <w:sz w:val="28"/>
        <w:szCs w:val="28"/>
      </w:rPr>
      <w:t>- 1 -</w:t>
    </w:r>
    <w:r>
      <w:rPr>
        <w:rStyle w:val="5"/>
        <w:rFonts w:hint="eastAsia" w:ascii="宋体" w:hAnsi="宋体"/>
        <w:sz w:val="28"/>
        <w:szCs w:val="28"/>
      </w:rPr>
      <w:fldChar w:fldCharType="end"/>
    </w:r>
    <w:r>
      <w:rPr>
        <w:rStyle w:val="5"/>
        <w:rFonts w:hint="eastAsia" w:ascii="宋体" w:hAnsi="宋体"/>
        <w:sz w:val="28"/>
        <w:szCs w:val="28"/>
      </w:rPr>
      <w:t xml:space="preserve">       </w:t>
    </w:r>
  </w:p>
  <w:p w14:paraId="1B615FC5">
    <w:pPr>
      <w:pStyle w:val="2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6AAEA0">
    <w:pPr>
      <w:pStyle w:val="2"/>
      <w:framePr w:wrap="around" w:vAnchor="text" w:hAnchor="margin" w:xAlign="outside" w:y="1"/>
      <w:ind w:firstLine="280"/>
      <w:rPr>
        <w:rStyle w:val="5"/>
        <w:rFonts w:ascii="宋体" w:hAnsi="宋体"/>
        <w:sz w:val="28"/>
        <w:szCs w:val="28"/>
      </w:rPr>
    </w:pPr>
    <w:r>
      <w:rPr>
        <w:rStyle w:val="5"/>
        <w:rFonts w:ascii="宋体" w:hAnsi="宋体"/>
        <w:sz w:val="28"/>
        <w:szCs w:val="28"/>
      </w:rPr>
      <w:fldChar w:fldCharType="begin"/>
    </w:r>
    <w:r>
      <w:rPr>
        <w:rStyle w:val="5"/>
        <w:rFonts w:ascii="宋体" w:hAnsi="宋体"/>
        <w:sz w:val="28"/>
        <w:szCs w:val="28"/>
      </w:rPr>
      <w:instrText xml:space="preserve">PAGE  </w:instrText>
    </w:r>
    <w:r>
      <w:rPr>
        <w:rStyle w:val="5"/>
        <w:rFonts w:ascii="宋体" w:hAnsi="宋体"/>
        <w:sz w:val="28"/>
        <w:szCs w:val="28"/>
      </w:rPr>
      <w:fldChar w:fldCharType="separate"/>
    </w:r>
    <w:r>
      <w:rPr>
        <w:rStyle w:val="5"/>
        <w:rFonts w:ascii="宋体" w:hAnsi="宋体"/>
        <w:sz w:val="28"/>
        <w:szCs w:val="28"/>
      </w:rPr>
      <w:t>- 2 -</w:t>
    </w:r>
    <w:r>
      <w:rPr>
        <w:rStyle w:val="5"/>
        <w:rFonts w:ascii="宋体" w:hAnsi="宋体"/>
        <w:sz w:val="28"/>
        <w:szCs w:val="28"/>
      </w:rPr>
      <w:fldChar w:fldCharType="end"/>
    </w:r>
  </w:p>
  <w:p w14:paraId="4BBA0DC9"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871"/>
    <w:rsid w:val="00110A04"/>
    <w:rsid w:val="005C3871"/>
    <w:rsid w:val="007E6EF8"/>
    <w:rsid w:val="00BD2A38"/>
    <w:rsid w:val="00E2557E"/>
    <w:rsid w:val="00FA701A"/>
    <w:rsid w:val="635A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  <w:style w:type="character" w:customStyle="1" w:styleId="6">
    <w:name w:val="页脚 字符"/>
    <w:basedOn w:val="4"/>
    <w:link w:val="2"/>
    <w:qFormat/>
    <w:uiPriority w:val="0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282</Words>
  <Characters>307</Characters>
  <Lines>2</Lines>
  <Paragraphs>1</Paragraphs>
  <TotalTime>9</TotalTime>
  <ScaleCrop>false</ScaleCrop>
  <LinksUpToDate>false</LinksUpToDate>
  <CharactersWithSpaces>307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2025-08-13T01:51:00Z</dcterms:created>
  <dc:creator>admin</dc:creator>
  <cp:lastModifiedBy>YYJ</cp:lastModifiedBy>
  <dcterms:modified xsi:type="dcterms:W3CDTF">2025-08-13T09:47:07Z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79A29EE84B044567AACFD85DCE91D2E0_13</vt:lpwstr>
  </property>
</Properties>
</file>