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34" w:rsidRPr="00DE2A32" w:rsidRDefault="00194534" w:rsidP="00194534">
      <w:pPr>
        <w:wordWrap w:val="0"/>
        <w:ind w:firstLine="640"/>
        <w:rPr>
          <w:rFonts w:ascii="黑体" w:eastAsia="黑体" w:hAnsi="黑体" w:cs="仿宋_GB2312"/>
          <w:color w:val="000000"/>
          <w:sz w:val="32"/>
          <w:szCs w:val="32"/>
        </w:rPr>
      </w:pPr>
      <w:r w:rsidRPr="00DE2A32">
        <w:rPr>
          <w:rFonts w:ascii="黑体" w:eastAsia="黑体" w:hAnsi="黑体" w:cs="仿宋_GB2312" w:hint="eastAsia"/>
          <w:color w:val="000000"/>
          <w:sz w:val="32"/>
          <w:szCs w:val="32"/>
        </w:rPr>
        <w:t>附件1：</w:t>
      </w:r>
    </w:p>
    <w:p w:rsidR="00194534" w:rsidRPr="00DE2A32" w:rsidRDefault="00194534" w:rsidP="00194534">
      <w:pPr>
        <w:wordWrap w:val="0"/>
        <w:ind w:firstLine="640"/>
        <w:rPr>
          <w:rFonts w:ascii="仿宋_GB2312" w:eastAsia="仿宋_GB2312" w:hAnsi="仿宋_GB2312" w:cs="仿宋_GB2312"/>
          <w:color w:val="000000"/>
          <w:sz w:val="32"/>
          <w:szCs w:val="32"/>
        </w:rPr>
      </w:pPr>
    </w:p>
    <w:p w:rsidR="00194534" w:rsidRPr="00DE2A32" w:rsidRDefault="00194534" w:rsidP="00194534">
      <w:pPr>
        <w:wordWrap w:val="0"/>
        <w:ind w:firstLine="640"/>
        <w:jc w:val="right"/>
        <w:rPr>
          <w:rFonts w:ascii="仿宋_GB2312" w:eastAsia="仿宋_GB2312" w:hAnsi="仿宋_GB2312" w:cs="仿宋_GB2312"/>
          <w:color w:val="000000"/>
          <w:sz w:val="32"/>
          <w:szCs w:val="32"/>
        </w:rPr>
      </w:pPr>
    </w:p>
    <w:p w:rsidR="00194534" w:rsidRPr="00DE2A32" w:rsidRDefault="00194534" w:rsidP="00194534">
      <w:pPr>
        <w:wordWrap w:val="0"/>
        <w:ind w:firstLine="640"/>
        <w:jc w:val="righ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服务范围：</w:t>
      </w:r>
    </w:p>
    <w:p w:rsidR="00194534" w:rsidRPr="00DE2A32" w:rsidRDefault="00194534" w:rsidP="00194534">
      <w:pPr>
        <w:wordWrap w:val="0"/>
        <w:ind w:firstLine="640"/>
        <w:jc w:val="righ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合同编号：</w:t>
      </w:r>
    </w:p>
    <w:p w:rsidR="00194534" w:rsidRPr="00DE2A32" w:rsidRDefault="00194534" w:rsidP="00194534">
      <w:pPr>
        <w:ind w:firstLine="640"/>
        <w:jc w:val="center"/>
        <w:rPr>
          <w:rFonts w:ascii="仿宋_GB2312" w:eastAsia="仿宋_GB2312" w:hAnsi="仿宋_GB2312" w:cs="仿宋_GB2312"/>
          <w:color w:val="000000"/>
          <w:sz w:val="32"/>
          <w:szCs w:val="32"/>
        </w:rPr>
      </w:pPr>
    </w:p>
    <w:p w:rsidR="00194534" w:rsidRPr="00DE2A32" w:rsidRDefault="00194534" w:rsidP="00194534">
      <w:pPr>
        <w:ind w:firstLine="1040"/>
        <w:jc w:val="center"/>
        <w:rPr>
          <w:rFonts w:ascii="黑体" w:eastAsia="黑体" w:hAnsi="黑体" w:cs="仿宋_GB2312" w:hint="eastAsia"/>
          <w:color w:val="000000"/>
          <w:sz w:val="52"/>
          <w:szCs w:val="52"/>
        </w:rPr>
      </w:pPr>
      <w:r w:rsidRPr="00DE2A32">
        <w:rPr>
          <w:rFonts w:ascii="黑体" w:eastAsia="黑体" w:hAnsi="黑体" w:cs="仿宋_GB2312" w:hint="eastAsia"/>
          <w:color w:val="000000"/>
          <w:sz w:val="52"/>
          <w:szCs w:val="52"/>
        </w:rPr>
        <w:t>“多测合一”服务合同</w:t>
      </w:r>
    </w:p>
    <w:p w:rsidR="00194534" w:rsidRPr="00DE2A32" w:rsidRDefault="00194534" w:rsidP="00194534">
      <w:pPr>
        <w:ind w:firstLine="1040"/>
        <w:jc w:val="center"/>
        <w:rPr>
          <w:rFonts w:ascii="黑体" w:eastAsia="黑体" w:hAnsi="黑体" w:cs="仿宋_GB2312"/>
          <w:color w:val="000000"/>
          <w:sz w:val="52"/>
          <w:szCs w:val="52"/>
        </w:rPr>
      </w:pPr>
      <w:r w:rsidRPr="00DE2A32">
        <w:rPr>
          <w:rFonts w:ascii="黑体" w:eastAsia="黑体" w:hAnsi="黑体" w:cs="仿宋_GB2312" w:hint="eastAsia"/>
          <w:color w:val="000000"/>
          <w:sz w:val="52"/>
          <w:szCs w:val="52"/>
        </w:rPr>
        <w:t>（范本：公建项目）</w:t>
      </w:r>
    </w:p>
    <w:p w:rsidR="00194534" w:rsidRPr="00DE2A32" w:rsidRDefault="00194534" w:rsidP="00194534">
      <w:pPr>
        <w:ind w:firstLine="640"/>
        <w:jc w:val="center"/>
        <w:rPr>
          <w:rFonts w:ascii="仿宋_GB2312" w:eastAsia="仿宋_GB2312" w:hAnsi="仿宋_GB2312" w:cs="仿宋_GB2312"/>
          <w:color w:val="000000"/>
          <w:sz w:val="32"/>
          <w:szCs w:val="32"/>
        </w:rPr>
      </w:pP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项目名称：</w:t>
      </w:r>
      <w:r w:rsidRPr="00DE2A32">
        <w:rPr>
          <w:rFonts w:ascii="仿宋_GB2312" w:eastAsia="仿宋_GB2312" w:hAnsi="仿宋_GB2312" w:cs="仿宋_GB2312" w:hint="eastAsia"/>
          <w:color w:val="000000"/>
          <w:sz w:val="32"/>
          <w:szCs w:val="32"/>
          <w:u w:val="single"/>
        </w:rPr>
        <w:t xml:space="preserve">         （与审批名称一致）                </w:t>
      </w:r>
    </w:p>
    <w:p w:rsidR="00194534" w:rsidRPr="00DE2A32" w:rsidRDefault="00194534" w:rsidP="00194534">
      <w:pPr>
        <w:ind w:firstLine="868"/>
        <w:jc w:val="left"/>
        <w:rPr>
          <w:rFonts w:ascii="仿宋_GB2312" w:eastAsia="仿宋_GB2312" w:hAnsi="仿宋_GB2312" w:cs="仿宋_GB2312"/>
          <w:color w:val="000000"/>
          <w:spacing w:val="57"/>
          <w:sz w:val="32"/>
          <w:szCs w:val="32"/>
        </w:rPr>
      </w:pP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委托方（甲方）：（项目单位）</w:t>
      </w:r>
    </w:p>
    <w:p w:rsidR="00194534" w:rsidRPr="00DE2A32" w:rsidRDefault="00194534" w:rsidP="00194534">
      <w:pPr>
        <w:ind w:firstLine="640"/>
        <w:jc w:val="left"/>
        <w:rPr>
          <w:rFonts w:ascii="仿宋_GB2312" w:eastAsia="仿宋_GB2312" w:hAnsi="仿宋_GB2312" w:cs="仿宋_GB2312"/>
          <w:color w:val="000000"/>
          <w:sz w:val="32"/>
          <w:szCs w:val="32"/>
        </w:rPr>
      </w:pP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受托方（乙方）：（测绘单位）</w:t>
      </w:r>
    </w:p>
    <w:p w:rsidR="00194534" w:rsidRPr="00DE2A32" w:rsidRDefault="00194534" w:rsidP="00194534">
      <w:pPr>
        <w:ind w:firstLine="640"/>
        <w:rPr>
          <w:rFonts w:ascii="仿宋_GB2312" w:eastAsia="仿宋_GB2312" w:hAnsi="仿宋_GB2312" w:cs="仿宋_GB2312"/>
          <w:color w:val="000000"/>
          <w:sz w:val="32"/>
          <w:szCs w:val="32"/>
        </w:rPr>
      </w:pPr>
    </w:p>
    <w:p w:rsidR="00194534" w:rsidRPr="00DE2A32" w:rsidRDefault="00194534" w:rsidP="00194534">
      <w:pPr>
        <w:ind w:firstLineChars="830" w:firstLine="2656"/>
        <w:jc w:val="left"/>
        <w:rPr>
          <w:rFonts w:ascii="仿宋_GB2312" w:eastAsia="仿宋_GB2312" w:hAnsi="仿宋_GB2312" w:cs="仿宋_GB2312"/>
          <w:color w:val="000000"/>
          <w:sz w:val="32"/>
          <w:szCs w:val="32"/>
        </w:rPr>
      </w:pPr>
    </w:p>
    <w:p w:rsidR="00194534" w:rsidRPr="00DE2A32" w:rsidRDefault="00194534" w:rsidP="00194534">
      <w:pPr>
        <w:ind w:firstLineChars="830" w:firstLine="2656"/>
        <w:jc w:val="left"/>
        <w:rPr>
          <w:rFonts w:ascii="仿宋_GB2312" w:eastAsia="仿宋_GB2312" w:hAnsi="仿宋_GB2312" w:cs="仿宋_GB2312"/>
          <w:color w:val="000000"/>
          <w:sz w:val="32"/>
          <w:szCs w:val="32"/>
        </w:rPr>
      </w:pPr>
    </w:p>
    <w:p w:rsidR="00194534" w:rsidRPr="00DE2A32" w:rsidRDefault="00194534" w:rsidP="00194534">
      <w:pPr>
        <w:ind w:firstLineChars="830" w:firstLine="2656"/>
        <w:jc w:val="left"/>
        <w:rPr>
          <w:rFonts w:ascii="仿宋_GB2312" w:eastAsia="仿宋_GB2312" w:hAnsi="仿宋_GB2312" w:cs="仿宋_GB2312"/>
          <w:color w:val="000000"/>
          <w:sz w:val="32"/>
          <w:szCs w:val="32"/>
          <w:u w:val="single"/>
        </w:rPr>
      </w:pPr>
      <w:r w:rsidRPr="00DE2A32">
        <w:rPr>
          <w:rFonts w:ascii="仿宋_GB2312" w:eastAsia="仿宋_GB2312" w:hAnsi="仿宋_GB2312" w:cs="仿宋_GB2312" w:hint="eastAsia"/>
          <w:color w:val="000000"/>
          <w:sz w:val="32"/>
          <w:szCs w:val="32"/>
        </w:rPr>
        <w:t>签订地点：</w:t>
      </w:r>
      <w:r w:rsidRPr="00DE2A32">
        <w:rPr>
          <w:rFonts w:ascii="仿宋_GB2312" w:eastAsia="仿宋_GB2312" w:hAnsi="仿宋_GB2312" w:cs="仿宋_GB2312" w:hint="eastAsia"/>
          <w:color w:val="000000"/>
          <w:sz w:val="32"/>
          <w:szCs w:val="32"/>
          <w:u w:val="single"/>
        </w:rPr>
        <w:t xml:space="preserve">             </w:t>
      </w:r>
    </w:p>
    <w:p w:rsidR="00194534" w:rsidRPr="00DE2A32" w:rsidRDefault="00194534" w:rsidP="00194534">
      <w:pPr>
        <w:ind w:firstLine="640"/>
        <w:jc w:val="center"/>
        <w:rPr>
          <w:rFonts w:ascii="仿宋_GB2312" w:eastAsia="仿宋_GB2312" w:hAnsi="仿宋_GB2312" w:cs="仿宋_GB2312"/>
          <w:color w:val="000000"/>
          <w:sz w:val="32"/>
          <w:szCs w:val="32"/>
        </w:rPr>
      </w:pPr>
    </w:p>
    <w:p w:rsidR="00194534" w:rsidRPr="00DE2A32" w:rsidRDefault="00194534" w:rsidP="00194534">
      <w:pPr>
        <w:ind w:firstLineChars="800" w:firstLine="256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签订日期：</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年</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月</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日</w:t>
      </w:r>
    </w:p>
    <w:p w:rsidR="00194534" w:rsidRPr="00DE2A32" w:rsidRDefault="00194534" w:rsidP="00194534">
      <w:pPr>
        <w:ind w:firstLine="640"/>
        <w:jc w:val="center"/>
        <w:rPr>
          <w:rFonts w:ascii="仿宋_GB2312" w:eastAsia="仿宋_GB2312" w:hAnsi="仿宋_GB2312" w:cs="仿宋_GB2312"/>
          <w:color w:val="000000"/>
          <w:sz w:val="32"/>
          <w:szCs w:val="32"/>
        </w:rPr>
      </w:pPr>
    </w:p>
    <w:p w:rsidR="00194534" w:rsidRPr="00DE2A32" w:rsidRDefault="00194534" w:rsidP="00194534">
      <w:pPr>
        <w:ind w:firstLine="640"/>
        <w:jc w:val="center"/>
        <w:rPr>
          <w:rFonts w:ascii="仿宋_GB2312" w:eastAsia="仿宋_GB2312" w:hAnsi="仿宋_GB2312" w:cs="仿宋_GB2312"/>
          <w:color w:val="000000"/>
          <w:sz w:val="32"/>
          <w:szCs w:val="32"/>
        </w:rPr>
      </w:pPr>
    </w:p>
    <w:p w:rsidR="00194534" w:rsidRPr="00DE2A32" w:rsidRDefault="00194534" w:rsidP="00194534">
      <w:pPr>
        <w:ind w:firstLine="960"/>
        <w:jc w:val="center"/>
        <w:rPr>
          <w:rFonts w:ascii="黑体" w:eastAsia="黑体" w:hAnsi="黑体" w:cs="仿宋_GB2312"/>
          <w:color w:val="000000"/>
          <w:sz w:val="48"/>
          <w:szCs w:val="48"/>
        </w:rPr>
      </w:pPr>
      <w:r w:rsidRPr="00DE2A32">
        <w:rPr>
          <w:rFonts w:ascii="黑体" w:eastAsia="黑体" w:hAnsi="黑体" w:cs="仿宋_GB2312" w:hint="eastAsia"/>
          <w:color w:val="000000"/>
          <w:sz w:val="48"/>
          <w:szCs w:val="48"/>
        </w:rPr>
        <w:t>“多测合一”服务合同</w:t>
      </w:r>
    </w:p>
    <w:p w:rsidR="00194534" w:rsidRPr="00DE2A32" w:rsidRDefault="00194534" w:rsidP="00194534">
      <w:pPr>
        <w:ind w:firstLine="640"/>
        <w:jc w:val="left"/>
        <w:rPr>
          <w:rFonts w:ascii="仿宋_GB2312" w:eastAsia="仿宋_GB2312" w:hAnsi="仿宋_GB2312" w:cs="仿宋_GB2312"/>
          <w:color w:val="000000"/>
          <w:sz w:val="32"/>
          <w:szCs w:val="32"/>
        </w:rPr>
      </w:pP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委托方（甲方）（单位全称）：                               </w:t>
      </w:r>
    </w:p>
    <w:p w:rsidR="00194534" w:rsidRPr="00DE2A32" w:rsidRDefault="00194534" w:rsidP="00194534">
      <w:pPr>
        <w:ind w:firstLine="868"/>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pacing w:val="57"/>
          <w:sz w:val="32"/>
          <w:szCs w:val="32"/>
        </w:rPr>
        <w:t>住所</w:t>
      </w:r>
      <w:r w:rsidRPr="00DE2A32">
        <w:rPr>
          <w:rFonts w:ascii="仿宋_GB2312" w:eastAsia="仿宋_GB2312" w:hAnsi="仿宋_GB2312" w:cs="仿宋_GB2312" w:hint="eastAsia"/>
          <w:color w:val="000000"/>
          <w:sz w:val="32"/>
          <w:szCs w:val="32"/>
        </w:rPr>
        <w:t xml:space="preserve">地：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法定代表人（或负责人）：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联系方式：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项目联系人：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通讯地址： 邮政编码：       </w:t>
      </w:r>
    </w:p>
    <w:p w:rsidR="00194534" w:rsidRPr="00DE2A32" w:rsidRDefault="00194534" w:rsidP="00194534">
      <w:pPr>
        <w:ind w:firstLine="640"/>
        <w:jc w:val="left"/>
        <w:rPr>
          <w:rFonts w:ascii="仿宋_GB2312" w:eastAsia="仿宋_GB2312" w:hAnsi="仿宋_GB2312" w:cs="仿宋_GB2312"/>
          <w:color w:val="000000"/>
          <w:sz w:val="32"/>
          <w:szCs w:val="32"/>
          <w:u w:val="single"/>
        </w:rPr>
      </w:pPr>
      <w:r w:rsidRPr="00DE2A32">
        <w:rPr>
          <w:rFonts w:ascii="仿宋_GB2312" w:eastAsia="仿宋_GB2312" w:hAnsi="仿宋_GB2312" w:cs="仿宋_GB2312" w:hint="eastAsia"/>
          <w:color w:val="000000"/>
          <w:sz w:val="32"/>
          <w:szCs w:val="32"/>
        </w:rPr>
        <w:t>电话：传真：</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电子信箱：</w:t>
      </w:r>
    </w:p>
    <w:p w:rsidR="00194534" w:rsidRPr="00DE2A32" w:rsidRDefault="00194534" w:rsidP="00194534">
      <w:pPr>
        <w:ind w:firstLine="640"/>
        <w:jc w:val="left"/>
        <w:rPr>
          <w:rFonts w:ascii="仿宋_GB2312" w:eastAsia="仿宋_GB2312" w:hAnsi="仿宋_GB2312" w:cs="仿宋_GB2312"/>
          <w:color w:val="000000"/>
          <w:sz w:val="32"/>
          <w:szCs w:val="32"/>
        </w:rPr>
      </w:pP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受托方（乙方）（单位全称）：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住所地：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法定代表人（或负责人）：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开户银行：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账号：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联系方式：                                               </w:t>
      </w:r>
    </w:p>
    <w:p w:rsidR="00194534" w:rsidRPr="00DE2A32" w:rsidRDefault="00194534" w:rsidP="00194534">
      <w:pPr>
        <w:ind w:firstLine="640"/>
        <w:jc w:val="left"/>
        <w:rPr>
          <w:rFonts w:ascii="仿宋_GB2312" w:eastAsia="仿宋_GB2312" w:hAnsi="仿宋_GB2312" w:cs="仿宋_GB2312"/>
          <w:color w:val="000000"/>
          <w:sz w:val="32"/>
          <w:szCs w:val="32"/>
          <w:u w:val="single"/>
        </w:rPr>
      </w:pPr>
      <w:r w:rsidRPr="00DE2A32">
        <w:rPr>
          <w:rFonts w:ascii="仿宋_GB2312" w:eastAsia="仿宋_GB2312" w:hAnsi="仿宋_GB2312" w:cs="仿宋_GB2312" w:hint="eastAsia"/>
          <w:color w:val="000000"/>
          <w:sz w:val="32"/>
          <w:szCs w:val="32"/>
        </w:rPr>
        <w:t>项目联系人：</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通讯地址：邮政编码：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电话： 传真：</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电子信箱：</w:t>
      </w:r>
    </w:p>
    <w:p w:rsidR="00194534" w:rsidRPr="00DE2A32" w:rsidRDefault="00194534" w:rsidP="00194534">
      <w:pPr>
        <w:ind w:firstLine="732"/>
        <w:rPr>
          <w:rFonts w:ascii="仿宋_GB2312" w:eastAsia="仿宋_GB2312" w:hAnsi="仿宋_GB2312" w:cs="仿宋_GB2312"/>
          <w:color w:val="000000"/>
          <w:spacing w:val="23"/>
          <w:sz w:val="32"/>
          <w:szCs w:val="32"/>
          <w:u w:val="single"/>
        </w:rPr>
        <w:sectPr w:rsidR="00194534" w:rsidRPr="00DE2A32">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851" w:footer="992" w:gutter="0"/>
          <w:pgNumType w:fmt="numberInDash"/>
          <w:cols w:space="720"/>
          <w:docGrid w:type="lines" w:linePitch="312"/>
        </w:sectPr>
      </w:pP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lastRenderedPageBreak/>
        <w:t>委托方（甲方）和受托方（乙方）经平等协商，在真实、充分地表达各自意愿的基础上，根据《中华人民共和国合同法》等相关法律、法规和测绘行业有关规定，达成如下协议，并由双方共同恪守。</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根据委托方（甲方）的委托要求，受托方（乙方）依照国家、地区及行业的有关政策、法规及规范要求，按时向委托方（甲方）提交测绘成果。</w:t>
      </w:r>
    </w:p>
    <w:p w:rsidR="00194534" w:rsidRPr="00DE2A32" w:rsidRDefault="00194534" w:rsidP="00194534">
      <w:pPr>
        <w:ind w:firstLine="732"/>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pacing w:val="23"/>
          <w:sz w:val="32"/>
          <w:szCs w:val="32"/>
        </w:rPr>
        <w:t>第一条 项目概况</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 xml:space="preserve">本合同约定的测绘项目位于区路（或地点），项目用地面积约亩；建筑物约幢，总建筑面积约平方米。 </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第二条 多测合一服务事项</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□拨地测量；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□首次登记宗地测量；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□建筑放验线测量；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□规划核实测量(验测平面位置)；</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□规划核实测量；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□绿地测量；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□人防测量；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□消防测量；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□地下管线测量；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□用地复核测量；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□土地出让测量；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lastRenderedPageBreak/>
        <w:t>□宗地测量；</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□房产测绘（预测、实测）。</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第三条 委托测绘服务期限要求</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自年月日始，至年月日止；</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第四条 执行的技术规范及技术要求</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1、《卫星定位城市测量技术标准》CJJ/T73-2019；</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2、《国家三、四等水准测量规范》GB/T 12898-2009；</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3、《城市测量规范》CJJ/T8-2011；</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4、《城市地下管线探测技术规程》CJJ</w:t>
      </w:r>
      <w:r w:rsidRPr="00DE2A32">
        <w:rPr>
          <w:rFonts w:ascii="仿宋_GB2312" w:eastAsia="仿宋_GB2312" w:hAnsi="仿宋_GB2312" w:cs="仿宋_GB2312" w:hint="eastAsia"/>
          <w:color w:val="000000"/>
          <w:spacing w:val="23"/>
          <w:sz w:val="32"/>
          <w:szCs w:val="32"/>
        </w:rPr>
        <w:tab/>
        <w:t xml:space="preserve"> 61；</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5、《地籍调查规程》CTD1001-2012；</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6、《1：500、1：1000、1：2000地形图图式》GB/T 20257.1-2017；</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7、《人民防空地下室设计规范》GB 50038；</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8、《高层民用建筑设计防火规范》GB 50045；</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9、《房产测量规范第1单元：房产测量规定》GB/T 17986.1；</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10、《房产测量规范第2单元：房产图图式》GB/T 17986.2；</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11、《建设工程消防验收评定规则》GA 836；</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12、《测绘成果质量检查与验收》GB/T 24356-2009；</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13、《数字测绘成果质量检查与验收》GB/T 18316-2008；</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lastRenderedPageBreak/>
        <w:t>14、《福建省城市规划管理技术规定》（闽政文〔2017〕33号）2017年2月；</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15、国家、省市发布的其他相关规定。</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第五条 委托方（甲方）的权利与义务</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（一）委托方（甲方）应在受托方（乙方）要求的时间内提供测绘成果所需要的基础数据和技术资料，并协助受托方（乙方）收集其他有关资料。</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（二）在合同期内，委托方（甲方）进行与本项目有关的讨论、询价、对外谈判、调研考察等所有的信息资料，应及时提供给受托方（乙方），必要时可邀请受托方（乙方）人员参加。</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（三）委托方（甲方）按照约定及时向受托方（乙方）支付本合同费用。</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（四）在合同期内项目发生变化时，委托方（甲方）应及时通知受托方（乙方）。</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（五）因委托方（甲方）责任造成报告重大修改，或返工重做，应增加费用，其数额由双方商定，并签订补充协议。</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（六）受托方（乙方）提交的“多测合一”测绘成果，委托方（甲方）不得擅自修改、转让或转借给第三方使用，否则后果由委托方（甲方）自负。</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第六条 受托方（乙方）的权利与义务</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（一）受托方（乙方）应在合同约定的时间内完成测绘成果，及时整理外业测量数据，装订保存，并向甲方提交准确可靠测量</w:t>
      </w:r>
      <w:r w:rsidRPr="00DE2A32">
        <w:rPr>
          <w:rFonts w:ascii="仿宋_GB2312" w:eastAsia="仿宋_GB2312" w:hAnsi="仿宋_GB2312" w:cs="仿宋_GB2312" w:hint="eastAsia"/>
          <w:color w:val="000000"/>
          <w:sz w:val="32"/>
          <w:szCs w:val="32"/>
        </w:rPr>
        <w:lastRenderedPageBreak/>
        <w:t>成果。对测量成果可靠性和准确性负责，并使本测绘成果达到合同规定的要求。</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（二）受托方（乙方）提供的测绘成果导致该项目无法满足审批要求，受托方（乙方）应无条件完善修改。</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（三）受托方（乙方）应对委托方（甲方）提供的资料承担保密义务。</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（四）受托方（乙方）免费向委托方（甲方）提供测绘成果报告份。委托方（甲方）如要求增加测绘成果报告份数，受托方（乙方）将按本单位规定，收取测绘成果报告的文印工本费。</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第七条 合同金额与付款方式</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（一）测绘业务费用统计表</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1276"/>
        <w:gridCol w:w="3431"/>
        <w:gridCol w:w="679"/>
        <w:gridCol w:w="1701"/>
        <w:gridCol w:w="1646"/>
      </w:tblGrid>
      <w:tr w:rsidR="00194534" w:rsidRPr="00DE2A32" w:rsidTr="00CA5D2C">
        <w:trPr>
          <w:trHeight w:val="777"/>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0" w:firstLine="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序号</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业务类型</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Chars="0" w:firstLine="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单价</w:t>
            </w: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工作量</w:t>
            </w: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金额</w:t>
            </w:r>
          </w:p>
        </w:tc>
      </w:tr>
      <w:tr w:rsidR="00194534" w:rsidRPr="00DE2A32" w:rsidTr="00CA5D2C">
        <w:trPr>
          <w:trHeight w:val="42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拨地测量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486"/>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2</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首次登记宗地测量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799"/>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3</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规划建筑红线放验线</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4</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规划核实测量</w:t>
            </w:r>
          </w:p>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(验测平面位置)</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497"/>
          <w:jc w:val="center"/>
        </w:trPr>
        <w:tc>
          <w:tcPr>
            <w:tcW w:w="965" w:type="dxa"/>
            <w:vMerge w:val="restart"/>
            <w:tcBorders>
              <w:top w:val="nil"/>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5</w:t>
            </w:r>
          </w:p>
        </w:tc>
        <w:tc>
          <w:tcPr>
            <w:tcW w:w="1276" w:type="dxa"/>
            <w:vMerge w:val="restart"/>
            <w:tcBorders>
              <w:top w:val="nil"/>
              <w:left w:val="nil"/>
              <w:bottom w:val="single" w:sz="4" w:space="0" w:color="auto"/>
              <w:right w:val="single" w:sz="4" w:space="0" w:color="auto"/>
            </w:tcBorders>
            <w:noWrap/>
            <w:vAlign w:val="center"/>
          </w:tcPr>
          <w:p w:rsidR="00194534" w:rsidRPr="00DE2A32" w:rsidRDefault="00194534" w:rsidP="00CA5D2C">
            <w:pPr>
              <w:widowControl/>
              <w:ind w:firstLineChars="0" w:firstLine="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规划核实测量</w:t>
            </w:r>
          </w:p>
        </w:tc>
        <w:tc>
          <w:tcPr>
            <w:tcW w:w="343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控制测量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vMerge/>
            <w:tcBorders>
              <w:top w:val="nil"/>
              <w:left w:val="single" w:sz="4" w:space="0" w:color="auto"/>
              <w:bottom w:val="single" w:sz="4" w:space="0" w:color="auto"/>
              <w:right w:val="single" w:sz="4" w:space="0" w:color="auto"/>
            </w:tcBorders>
            <w:noWrap/>
            <w:vAlign w:val="center"/>
          </w:tcPr>
          <w:p w:rsidR="00194534" w:rsidRPr="00DE2A32" w:rsidRDefault="00194534" w:rsidP="00CA5D2C">
            <w:pPr>
              <w:ind w:firstLine="560"/>
              <w:jc w:val="center"/>
              <w:rPr>
                <w:rFonts w:ascii="仿宋_GB2312" w:eastAsia="仿宋_GB2312" w:hAnsi="仿宋_GB2312" w:cs="仿宋_GB2312"/>
                <w:color w:val="000000"/>
                <w:sz w:val="28"/>
                <w:szCs w:val="28"/>
              </w:rPr>
            </w:pPr>
          </w:p>
        </w:tc>
        <w:tc>
          <w:tcPr>
            <w:tcW w:w="1276" w:type="dxa"/>
            <w:vMerge/>
            <w:tcBorders>
              <w:top w:val="nil"/>
              <w:left w:val="nil"/>
              <w:bottom w:val="single" w:sz="4" w:space="0" w:color="auto"/>
              <w:right w:val="single" w:sz="4" w:space="0" w:color="auto"/>
            </w:tcBorders>
            <w:noWrap/>
            <w:vAlign w:val="center"/>
          </w:tcPr>
          <w:p w:rsidR="00194534" w:rsidRPr="00DE2A32" w:rsidRDefault="00194534" w:rsidP="00CA5D2C">
            <w:pPr>
              <w:ind w:firstLine="560"/>
              <w:rPr>
                <w:rFonts w:ascii="仿宋_GB2312" w:eastAsia="仿宋_GB2312" w:hAnsi="仿宋_GB2312" w:cs="仿宋_GB2312"/>
                <w:color w:val="000000"/>
                <w:sz w:val="28"/>
                <w:szCs w:val="28"/>
              </w:rPr>
            </w:pPr>
          </w:p>
        </w:tc>
        <w:tc>
          <w:tcPr>
            <w:tcW w:w="343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1:500竣工地形测量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ind w:firstLine="560"/>
              <w:jc w:val="center"/>
              <w:rPr>
                <w:rFonts w:ascii="仿宋_GB2312" w:eastAsia="仿宋_GB2312" w:hAnsi="仿宋_GB2312" w:cs="仿宋_GB2312"/>
                <w:color w:val="000000"/>
                <w:sz w:val="28"/>
                <w:szCs w:val="28"/>
              </w:rPr>
            </w:pPr>
          </w:p>
        </w:tc>
      </w:tr>
      <w:tr w:rsidR="00194534" w:rsidRPr="00DE2A32" w:rsidTr="00CA5D2C">
        <w:trPr>
          <w:trHeight w:val="469"/>
          <w:jc w:val="center"/>
        </w:trPr>
        <w:tc>
          <w:tcPr>
            <w:tcW w:w="965" w:type="dxa"/>
            <w:vMerge/>
            <w:tcBorders>
              <w:top w:val="nil"/>
              <w:left w:val="single" w:sz="4" w:space="0" w:color="auto"/>
              <w:bottom w:val="single" w:sz="4" w:space="0" w:color="auto"/>
              <w:right w:val="single" w:sz="4" w:space="0" w:color="auto"/>
            </w:tcBorders>
            <w:noWrap/>
            <w:vAlign w:val="center"/>
          </w:tcPr>
          <w:p w:rsidR="00194534" w:rsidRPr="00DE2A32" w:rsidRDefault="00194534" w:rsidP="00CA5D2C">
            <w:pPr>
              <w:ind w:firstLine="560"/>
              <w:jc w:val="center"/>
              <w:rPr>
                <w:rFonts w:ascii="仿宋_GB2312" w:eastAsia="仿宋_GB2312" w:hAnsi="仿宋_GB2312" w:cs="仿宋_GB2312"/>
                <w:color w:val="000000"/>
                <w:sz w:val="28"/>
                <w:szCs w:val="28"/>
              </w:rPr>
            </w:pPr>
          </w:p>
        </w:tc>
        <w:tc>
          <w:tcPr>
            <w:tcW w:w="1276" w:type="dxa"/>
            <w:vMerge/>
            <w:tcBorders>
              <w:top w:val="nil"/>
              <w:left w:val="nil"/>
              <w:bottom w:val="single" w:sz="4" w:space="0" w:color="auto"/>
              <w:right w:val="single" w:sz="4" w:space="0" w:color="auto"/>
            </w:tcBorders>
            <w:noWrap/>
            <w:vAlign w:val="center"/>
          </w:tcPr>
          <w:p w:rsidR="00194534" w:rsidRPr="00DE2A32" w:rsidRDefault="00194534" w:rsidP="00CA5D2C">
            <w:pPr>
              <w:ind w:firstLine="560"/>
              <w:rPr>
                <w:rFonts w:ascii="仿宋_GB2312" w:eastAsia="仿宋_GB2312" w:hAnsi="仿宋_GB2312" w:cs="仿宋_GB2312"/>
                <w:color w:val="000000"/>
                <w:sz w:val="28"/>
                <w:szCs w:val="28"/>
              </w:rPr>
            </w:pPr>
          </w:p>
        </w:tc>
        <w:tc>
          <w:tcPr>
            <w:tcW w:w="343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经济技术指标测绘</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ind w:firstLine="560"/>
              <w:jc w:val="center"/>
              <w:rPr>
                <w:rFonts w:ascii="仿宋_GB2312" w:eastAsia="仿宋_GB2312" w:hAnsi="仿宋_GB2312" w:cs="仿宋_GB2312"/>
                <w:color w:val="000000"/>
                <w:sz w:val="28"/>
                <w:szCs w:val="28"/>
              </w:rPr>
            </w:pPr>
          </w:p>
        </w:tc>
      </w:tr>
      <w:tr w:rsidR="00194534" w:rsidRPr="00DE2A32" w:rsidTr="00CA5D2C">
        <w:trPr>
          <w:trHeight w:val="469"/>
          <w:jc w:val="center"/>
        </w:trPr>
        <w:tc>
          <w:tcPr>
            <w:tcW w:w="965" w:type="dxa"/>
            <w:vMerge/>
            <w:tcBorders>
              <w:top w:val="nil"/>
              <w:left w:val="single" w:sz="4" w:space="0" w:color="auto"/>
              <w:bottom w:val="single" w:sz="4" w:space="0" w:color="auto"/>
              <w:right w:val="single" w:sz="4" w:space="0" w:color="auto"/>
            </w:tcBorders>
            <w:noWrap/>
            <w:vAlign w:val="center"/>
          </w:tcPr>
          <w:p w:rsidR="00194534" w:rsidRPr="00DE2A32" w:rsidRDefault="00194534" w:rsidP="00CA5D2C">
            <w:pPr>
              <w:ind w:firstLine="560"/>
              <w:jc w:val="center"/>
              <w:rPr>
                <w:rFonts w:ascii="仿宋_GB2312" w:eastAsia="仿宋_GB2312" w:hAnsi="仿宋_GB2312" w:cs="仿宋_GB2312"/>
                <w:color w:val="000000"/>
                <w:sz w:val="28"/>
                <w:szCs w:val="28"/>
              </w:rPr>
            </w:pPr>
          </w:p>
        </w:tc>
        <w:tc>
          <w:tcPr>
            <w:tcW w:w="1276" w:type="dxa"/>
            <w:vMerge/>
            <w:tcBorders>
              <w:top w:val="nil"/>
              <w:left w:val="nil"/>
              <w:bottom w:val="single" w:sz="4" w:space="0" w:color="auto"/>
              <w:right w:val="single" w:sz="4" w:space="0" w:color="auto"/>
            </w:tcBorders>
            <w:noWrap/>
            <w:vAlign w:val="center"/>
          </w:tcPr>
          <w:p w:rsidR="00194534" w:rsidRPr="00DE2A32" w:rsidRDefault="00194534" w:rsidP="00CA5D2C">
            <w:pPr>
              <w:ind w:firstLine="560"/>
              <w:rPr>
                <w:rFonts w:ascii="仿宋_GB2312" w:eastAsia="仿宋_GB2312" w:hAnsi="仿宋_GB2312" w:cs="仿宋_GB2312"/>
                <w:color w:val="000000"/>
                <w:sz w:val="28"/>
                <w:szCs w:val="28"/>
              </w:rPr>
            </w:pPr>
          </w:p>
        </w:tc>
        <w:tc>
          <w:tcPr>
            <w:tcW w:w="343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验测楼高</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lastRenderedPageBreak/>
              <w:t>6</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绿地测量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7</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人防测量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8</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消防测量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71" w:firstLine="199"/>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9</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地下管线测量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50" w:firstLine="14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10</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用地复核测量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50" w:firstLine="14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11</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土地出让测量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50" w:firstLine="14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2</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宗地测量</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50" w:firstLine="14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3</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房产测绘（预测）</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Chars="50" w:firstLine="140"/>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4</w:t>
            </w:r>
          </w:p>
        </w:tc>
        <w:tc>
          <w:tcPr>
            <w:tcW w:w="4707" w:type="dxa"/>
            <w:gridSpan w:val="2"/>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color w:val="000000"/>
                <w:sz w:val="28"/>
                <w:szCs w:val="28"/>
              </w:rPr>
              <w:t>房产测绘（实测）</w:t>
            </w:r>
          </w:p>
        </w:tc>
        <w:tc>
          <w:tcPr>
            <w:tcW w:w="679"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701"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r w:rsidR="00194534" w:rsidRPr="00DE2A32" w:rsidTr="00CA5D2C">
        <w:trPr>
          <w:trHeight w:val="510"/>
          <w:jc w:val="center"/>
        </w:trPr>
        <w:tc>
          <w:tcPr>
            <w:tcW w:w="8052" w:type="dxa"/>
            <w:gridSpan w:val="5"/>
            <w:tcBorders>
              <w:top w:val="single" w:sz="4" w:space="0" w:color="auto"/>
              <w:left w:val="single" w:sz="4" w:space="0" w:color="auto"/>
              <w:bottom w:val="single" w:sz="4" w:space="0" w:color="auto"/>
              <w:right w:val="single" w:sz="4" w:space="0" w:color="auto"/>
            </w:tcBorders>
            <w:noWrap/>
            <w:vAlign w:val="center"/>
          </w:tcPr>
          <w:p w:rsidR="00194534" w:rsidRPr="00DE2A32" w:rsidRDefault="00194534" w:rsidP="00CA5D2C">
            <w:pPr>
              <w:widowControl/>
              <w:ind w:firstLine="562"/>
              <w:jc w:val="center"/>
              <w:rPr>
                <w:rFonts w:ascii="仿宋_GB2312" w:eastAsia="仿宋_GB2312" w:hAnsi="仿宋_GB2312" w:cs="仿宋_GB2312"/>
                <w:color w:val="000000"/>
                <w:sz w:val="28"/>
                <w:szCs w:val="28"/>
              </w:rPr>
            </w:pPr>
            <w:r w:rsidRPr="00DE2A32">
              <w:rPr>
                <w:rFonts w:ascii="仿宋_GB2312" w:eastAsia="仿宋_GB2312" w:hAnsi="仿宋_GB2312" w:cs="仿宋_GB2312" w:hint="eastAsia"/>
                <w:b/>
                <w:color w:val="000000"/>
                <w:sz w:val="28"/>
                <w:szCs w:val="28"/>
              </w:rPr>
              <w:t>合计金额</w:t>
            </w:r>
          </w:p>
        </w:tc>
        <w:tc>
          <w:tcPr>
            <w:tcW w:w="1646" w:type="dxa"/>
            <w:tcBorders>
              <w:top w:val="single" w:sz="4" w:space="0" w:color="auto"/>
              <w:left w:val="nil"/>
              <w:bottom w:val="single" w:sz="4" w:space="0" w:color="auto"/>
              <w:right w:val="single" w:sz="4" w:space="0" w:color="auto"/>
            </w:tcBorders>
            <w:noWrap/>
            <w:vAlign w:val="center"/>
          </w:tcPr>
          <w:p w:rsidR="00194534" w:rsidRPr="00DE2A32" w:rsidRDefault="00194534" w:rsidP="00CA5D2C">
            <w:pPr>
              <w:widowControl/>
              <w:ind w:firstLine="560"/>
              <w:jc w:val="center"/>
              <w:rPr>
                <w:rFonts w:ascii="仿宋_GB2312" w:eastAsia="仿宋_GB2312" w:hAnsi="仿宋_GB2312" w:cs="仿宋_GB2312"/>
                <w:color w:val="000000"/>
                <w:sz w:val="28"/>
                <w:szCs w:val="28"/>
              </w:rPr>
            </w:pPr>
          </w:p>
        </w:tc>
      </w:tr>
    </w:tbl>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□测绘资料整改费用：</w:t>
      </w:r>
    </w:p>
    <w:p w:rsidR="00194534" w:rsidRPr="00DE2A32" w:rsidRDefault="00194534" w:rsidP="00194534">
      <w:pPr>
        <w:ind w:firstLine="732"/>
        <w:jc w:val="left"/>
        <w:rPr>
          <w:rFonts w:ascii="仿宋_GB2312" w:eastAsia="仿宋_GB2312" w:hAnsi="仿宋_GB2312" w:cs="仿宋_GB2312"/>
          <w:color w:val="000000"/>
          <w:spacing w:val="23"/>
          <w:sz w:val="32"/>
          <w:szCs w:val="32"/>
        </w:rPr>
      </w:pPr>
      <w:r w:rsidRPr="00DE2A32">
        <w:rPr>
          <w:rFonts w:ascii="仿宋_GB2312" w:eastAsia="仿宋_GB2312" w:hAnsi="仿宋_GB2312" w:cs="仿宋_GB2312" w:hint="eastAsia"/>
          <w:color w:val="000000"/>
          <w:spacing w:val="23"/>
          <w:sz w:val="32"/>
          <w:szCs w:val="32"/>
        </w:rPr>
        <w:t>□其他费用：</w:t>
      </w:r>
    </w:p>
    <w:p w:rsidR="00194534" w:rsidRPr="00DE2A32" w:rsidRDefault="00194534" w:rsidP="00194534">
      <w:pPr>
        <w:ind w:firstLine="732"/>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pacing w:val="23"/>
          <w:sz w:val="32"/>
          <w:szCs w:val="32"/>
        </w:rPr>
        <w:t>合同金额为人民币</w:t>
      </w:r>
      <w:r w:rsidRPr="00DE2A32">
        <w:rPr>
          <w:rFonts w:ascii="仿宋_GB2312" w:eastAsia="仿宋_GB2312" w:hAnsi="仿宋_GB2312" w:hint="eastAsia"/>
          <w:color w:val="000000"/>
          <w:sz w:val="32"/>
          <w:u w:val="single"/>
        </w:rPr>
        <w:t xml:space="preserve">            </w:t>
      </w:r>
      <w:r w:rsidRPr="00DE2A32">
        <w:rPr>
          <w:rFonts w:ascii="仿宋_GB2312" w:eastAsia="仿宋_GB2312" w:hAnsi="仿宋_GB2312" w:hint="eastAsia"/>
          <w:color w:val="000000"/>
          <w:spacing w:val="23"/>
          <w:sz w:val="32"/>
        </w:rPr>
        <w:t>元</w:t>
      </w:r>
      <w:r w:rsidRPr="00DE2A32">
        <w:rPr>
          <w:rFonts w:ascii="仿宋_GB2312" w:eastAsia="仿宋_GB2312" w:hAnsi="仿宋_GB2312" w:hint="eastAsia"/>
          <w:color w:val="000000"/>
          <w:sz w:val="32"/>
        </w:rPr>
        <w:t>整（￥</w:t>
      </w:r>
      <w:r w:rsidRPr="00DE2A32">
        <w:rPr>
          <w:rFonts w:ascii="仿宋_GB2312" w:eastAsia="仿宋_GB2312" w:hAnsi="仿宋_GB2312" w:hint="eastAsia"/>
          <w:color w:val="000000"/>
          <w:sz w:val="32"/>
          <w:u w:val="single"/>
        </w:rPr>
        <w:t xml:space="preserve">        </w:t>
      </w:r>
      <w:r w:rsidRPr="00DE2A32">
        <w:rPr>
          <w:rFonts w:ascii="仿宋_GB2312" w:eastAsia="仿宋_GB2312" w:hAnsi="仿宋_GB2312" w:hint="eastAsia"/>
          <w:color w:val="000000"/>
          <w:sz w:val="32"/>
        </w:rPr>
        <w:t>）</w:t>
      </w:r>
      <w:r w:rsidRPr="00DE2A32">
        <w:rPr>
          <w:rFonts w:ascii="仿宋_GB2312" w:eastAsia="仿宋_GB2312" w:hAnsi="仿宋_GB2312" w:cs="仿宋_GB2312" w:hint="eastAsia"/>
          <w:color w:val="000000"/>
          <w:sz w:val="32"/>
          <w:szCs w:val="32"/>
        </w:rPr>
        <w:t>。</w:t>
      </w:r>
    </w:p>
    <w:p w:rsidR="00194534" w:rsidRPr="00DE2A32" w:rsidRDefault="00194534" w:rsidP="00194534">
      <w:pPr>
        <w:numPr>
          <w:ilvl w:val="0"/>
          <w:numId w:val="1"/>
        </w:numPr>
        <w:ind w:right="0"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工作量：以委托方（甲方）签收确认的实际工作量签收单为依据。</w:t>
      </w:r>
    </w:p>
    <w:p w:rsidR="00194534" w:rsidRPr="00DE2A32" w:rsidRDefault="00194534" w:rsidP="00194534">
      <w:pPr>
        <w:numPr>
          <w:ilvl w:val="0"/>
          <w:numId w:val="1"/>
        </w:numPr>
        <w:ind w:right="0"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付款方式：根据实际工作量决算工程款，受托方（乙方）提交全部成果并经委托方（甲方）确认后，委托方（甲方）一次性付清工程款。</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（四）受托方（乙方）需开具发票种类：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合同价格含税，付款时，受托方（乙方）须提供同等金额的一般纳税人专用发票，若不能提供的，委托方（甲方）将按照一般纳税人的税率</w:t>
      </w:r>
      <w:proofErr w:type="gramStart"/>
      <w:r w:rsidRPr="00DE2A32">
        <w:rPr>
          <w:rFonts w:ascii="仿宋_GB2312" w:eastAsia="仿宋_GB2312" w:hAnsi="仿宋_GB2312" w:cs="仿宋_GB2312" w:hint="eastAsia"/>
          <w:color w:val="000000"/>
          <w:sz w:val="32"/>
          <w:szCs w:val="32"/>
        </w:rPr>
        <w:t>计算少</w:t>
      </w:r>
      <w:proofErr w:type="gramEnd"/>
      <w:r w:rsidRPr="00DE2A32">
        <w:rPr>
          <w:rFonts w:ascii="仿宋_GB2312" w:eastAsia="仿宋_GB2312" w:hAnsi="仿宋_GB2312" w:cs="仿宋_GB2312" w:hint="eastAsia"/>
          <w:color w:val="000000"/>
          <w:sz w:val="32"/>
          <w:szCs w:val="32"/>
        </w:rPr>
        <w:t>抵扣的进项税额并在支付金额中予以扣减。</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lastRenderedPageBreak/>
        <w:t>委托方（甲方）开票信息：</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第八条 测绘成果交付</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乙方负责向各部门窗口报送符合审批要求的测绘成果报告。</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第九条 违约责任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（一）委托方（甲方）的违约责任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1、合同</w:t>
      </w:r>
      <w:proofErr w:type="gramStart"/>
      <w:r w:rsidRPr="00DE2A32">
        <w:rPr>
          <w:rFonts w:ascii="仿宋_GB2312" w:eastAsia="仿宋_GB2312" w:hAnsi="仿宋_GB2312" w:cs="仿宋_GB2312" w:hint="eastAsia"/>
          <w:color w:val="000000"/>
          <w:sz w:val="32"/>
          <w:szCs w:val="32"/>
        </w:rPr>
        <w:t>签定</w:t>
      </w:r>
      <w:proofErr w:type="gramEnd"/>
      <w:r w:rsidRPr="00DE2A32">
        <w:rPr>
          <w:rFonts w:ascii="仿宋_GB2312" w:eastAsia="仿宋_GB2312" w:hAnsi="仿宋_GB2312" w:cs="仿宋_GB2312" w:hint="eastAsia"/>
          <w:color w:val="000000"/>
          <w:sz w:val="32"/>
          <w:szCs w:val="32"/>
        </w:rPr>
        <w:t>后，</w:t>
      </w:r>
      <w:proofErr w:type="gramStart"/>
      <w:r w:rsidRPr="00DE2A32">
        <w:rPr>
          <w:rFonts w:ascii="仿宋_GB2312" w:eastAsia="仿宋_GB2312" w:hAnsi="仿宋_GB2312" w:cs="仿宋_GB2312" w:hint="eastAsia"/>
          <w:color w:val="000000"/>
          <w:sz w:val="32"/>
          <w:szCs w:val="32"/>
        </w:rPr>
        <w:t>非委托</w:t>
      </w:r>
      <w:proofErr w:type="gramEnd"/>
      <w:r w:rsidRPr="00DE2A32">
        <w:rPr>
          <w:rFonts w:ascii="仿宋_GB2312" w:eastAsia="仿宋_GB2312" w:hAnsi="仿宋_GB2312" w:cs="仿宋_GB2312" w:hint="eastAsia"/>
          <w:color w:val="000000"/>
          <w:sz w:val="32"/>
          <w:szCs w:val="32"/>
        </w:rPr>
        <w:t>方（甲方）原因终止合同的，按受托方（乙方）实际完成的工程</w:t>
      </w:r>
      <w:proofErr w:type="gramStart"/>
      <w:r w:rsidRPr="00DE2A32">
        <w:rPr>
          <w:rFonts w:ascii="仿宋_GB2312" w:eastAsia="仿宋_GB2312" w:hAnsi="仿宋_GB2312" w:cs="仿宋_GB2312" w:hint="eastAsia"/>
          <w:color w:val="000000"/>
          <w:sz w:val="32"/>
          <w:szCs w:val="32"/>
        </w:rPr>
        <w:t>量支付</w:t>
      </w:r>
      <w:proofErr w:type="gramEnd"/>
      <w:r w:rsidRPr="00DE2A32">
        <w:rPr>
          <w:rFonts w:ascii="仿宋_GB2312" w:eastAsia="仿宋_GB2312" w:hAnsi="仿宋_GB2312" w:cs="仿宋_GB2312" w:hint="eastAsia"/>
          <w:color w:val="000000"/>
          <w:sz w:val="32"/>
          <w:szCs w:val="32"/>
        </w:rPr>
        <w:t>测量款项后，合同终止。</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2、委托方（甲方）未按期支付受托方（乙方）测绘工程费，双方互相谅解。</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3、因委托方（甲方）未完整提供所需的审批资料和图纸原因造成受托方（乙方）需要补测或修改完善测绘成果报告的，受托方（乙方）须配合完成补测或修改完善测绘成果报告。</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（二）受托方（乙方）的违约责任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1、合同生效后，受托方（乙方）无正当理由单方终止合同或擅自中途停止履行合同，受托方（乙方）应支付双方合同约定项目总价款的10%的违约金作为赔偿。</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2、受托方（乙方）因自身原因未能按合同规定的时限提交测绘成果时，应向委托方（甲方）偿付拖期损失费，每天的拖期损失费按本合同约定的单项工程价款的千分之五计算。</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3、受托方（乙方）提供的测绘成果不合格，受托方（乙方）应负责无偿给予重测或采取补救措施，以达到要求。因测绘成果不符合合同约定的要求（且非甲方提供的图纸资料原因所致）造</w:t>
      </w:r>
      <w:r w:rsidRPr="00DE2A32">
        <w:rPr>
          <w:rFonts w:ascii="仿宋_GB2312" w:eastAsia="仿宋_GB2312" w:hAnsi="仿宋_GB2312" w:cs="仿宋_GB2312" w:hint="eastAsia"/>
          <w:color w:val="000000"/>
          <w:sz w:val="32"/>
          <w:szCs w:val="32"/>
        </w:rPr>
        <w:lastRenderedPageBreak/>
        <w:t>成后果时，受托方（乙方）应承担相应的法律责任。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4、对于委托方（甲方）提供的图纸和技术资料以及属于委托方（甲方）的测绘成果，受托方（乙方）有义务保密，不得向第三方提供或转让，否则，委托方（甲方）有权对因此造成的损失追究责任。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第十条 不可抗力</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发生不可抗力事件，一方在本合同项下受不可抗力影响的义务在不可抗力造成的延误期间自动中止，其履行期限应自动延长，延长期间为中止的期间，双方均无须为此承担违约责任。如果发生不可抗力事件，致使不能实现合同目的的，双方均可以单方面解除合同，自解除合同的书面通知到对方时合同解除，双方均不需向对方承担违约责任。</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提出不可抗力影响的一方应及时书面通知对方，并且在发生不可抗力影响之日起的十五日内向对方提供不可抗力发生和持续期间的充分证据。提出受不可抗力影响的一方，还应尽一切合理努力排除不可抗力对履行合同造成的影响。</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发生不可抗力的，双方应立即进行磋商，寻求合理的解决方案，并且要尽一切合理努力将不可抗力造成的损失降低到最小程度。</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第十一条 争议的解决</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双方因履行本合同而发生的争议，应协商、调解解决。协商、调解不成的，确定按下列第种方式解决：</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lastRenderedPageBreak/>
        <w:t>（一）提交福州市仲裁委员会仲裁；</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（二）合同签订地人民法</w:t>
      </w:r>
      <w:bookmarkStart w:id="0" w:name="_GoBack"/>
      <w:bookmarkEnd w:id="0"/>
      <w:r w:rsidRPr="00DE2A32">
        <w:rPr>
          <w:rFonts w:ascii="仿宋_GB2312" w:eastAsia="仿宋_GB2312" w:hAnsi="仿宋_GB2312" w:cs="仿宋_GB2312" w:hint="eastAsia"/>
          <w:color w:val="000000"/>
          <w:sz w:val="32"/>
          <w:szCs w:val="32"/>
        </w:rPr>
        <w:t>院起诉；</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（三）其他方式。</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第十二条 其他</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（一）本合同一式四份，具有同等法律效力，委托方（甲方）和受托方（乙方）各执两份。</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（二）本合同自双方签字并盖章之日起生效。</w:t>
      </w:r>
    </w:p>
    <w:p w:rsidR="00194534" w:rsidRPr="00DE2A32" w:rsidRDefault="00194534" w:rsidP="00194534">
      <w:pPr>
        <w:ind w:firstLine="640"/>
        <w:jc w:val="left"/>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三）本合同未尽事宜，由委托方（甲方）和受托方（乙方）协商并签订补充协议，作为本合同的附件。合同附件是本合同的一部分，与合同正文具有同等法律效力。合同附件与合同正文冲突时，以合同正文条款为准。本合同附件共件，明细如下：</w:t>
      </w:r>
    </w:p>
    <w:p w:rsidR="00194534" w:rsidRPr="00DE2A32" w:rsidRDefault="00194534" w:rsidP="00194534">
      <w:pPr>
        <w:ind w:firstLine="696"/>
        <w:jc w:val="left"/>
        <w:rPr>
          <w:rFonts w:ascii="仿宋_GB2312" w:eastAsia="仿宋_GB2312" w:hAnsi="仿宋_GB2312" w:cs="仿宋_GB2312"/>
          <w:color w:val="000000"/>
          <w:spacing w:val="14"/>
          <w:sz w:val="32"/>
          <w:szCs w:val="32"/>
        </w:rPr>
      </w:pPr>
    </w:p>
    <w:p w:rsidR="00194534" w:rsidRPr="00DE2A32" w:rsidRDefault="00194534" w:rsidP="00194534">
      <w:pPr>
        <w:ind w:firstLine="696"/>
        <w:jc w:val="left"/>
        <w:rPr>
          <w:rFonts w:ascii="仿宋_GB2312" w:eastAsia="仿宋_GB2312" w:hAnsi="仿宋_GB2312" w:cs="仿宋_GB2312"/>
          <w:color w:val="000000"/>
          <w:spacing w:val="14"/>
          <w:sz w:val="32"/>
          <w:szCs w:val="32"/>
        </w:rPr>
      </w:pP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委托方（甲方）（盖章）：       受托方（乙方）（盖章）：</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法定代表人：                 法定代表人：</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委托代理人：                 委托代理人：</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 xml:space="preserve">签订地点：             </w:t>
      </w:r>
    </w:p>
    <w:p w:rsidR="00194534" w:rsidRPr="00DE2A32" w:rsidRDefault="00194534" w:rsidP="00194534">
      <w:pPr>
        <w:ind w:firstLine="640"/>
        <w:rPr>
          <w:rFonts w:ascii="仿宋_GB2312" w:eastAsia="仿宋_GB2312" w:hAnsi="仿宋_GB2312" w:cs="仿宋_GB2312"/>
          <w:color w:val="000000"/>
          <w:sz w:val="32"/>
          <w:szCs w:val="32"/>
        </w:rPr>
      </w:pPr>
      <w:r w:rsidRPr="00DE2A32">
        <w:rPr>
          <w:rFonts w:ascii="仿宋_GB2312" w:eastAsia="仿宋_GB2312" w:hAnsi="仿宋_GB2312" w:cs="仿宋_GB2312" w:hint="eastAsia"/>
          <w:color w:val="000000"/>
          <w:sz w:val="32"/>
          <w:szCs w:val="32"/>
        </w:rPr>
        <w:t>签订日期：    年   月   日</w:t>
      </w:r>
    </w:p>
    <w:p w:rsidR="00194534" w:rsidRPr="00DE2A32" w:rsidRDefault="00194534" w:rsidP="00194534">
      <w:pPr>
        <w:spacing w:line="480" w:lineRule="auto"/>
        <w:ind w:left="4200" w:firstLine="640"/>
        <w:jc w:val="right"/>
        <w:rPr>
          <w:rFonts w:ascii="仿宋_GB2312" w:eastAsia="仿宋_GB2312" w:hAnsi="仿宋_GB2312" w:cs="仿宋_GB2312" w:hint="eastAsia"/>
          <w:color w:val="000000"/>
          <w:sz w:val="32"/>
          <w:szCs w:val="32"/>
        </w:rPr>
      </w:pPr>
    </w:p>
    <w:p w:rsidR="00194534" w:rsidRPr="00DE2A32" w:rsidRDefault="00194534" w:rsidP="00194534">
      <w:pPr>
        <w:spacing w:line="480" w:lineRule="auto"/>
        <w:ind w:left="4200" w:firstLine="640"/>
        <w:jc w:val="right"/>
        <w:rPr>
          <w:rFonts w:ascii="仿宋_GB2312" w:eastAsia="仿宋_GB2312" w:hAnsi="仿宋_GB2312" w:cs="仿宋_GB2312" w:hint="eastAsia"/>
          <w:color w:val="000000"/>
          <w:sz w:val="32"/>
          <w:szCs w:val="32"/>
        </w:rPr>
      </w:pPr>
    </w:p>
    <w:p w:rsidR="00194534" w:rsidRPr="00DE2A32" w:rsidRDefault="00194534" w:rsidP="00194534">
      <w:pPr>
        <w:spacing w:line="480" w:lineRule="auto"/>
        <w:ind w:left="4200" w:firstLine="640"/>
        <w:jc w:val="right"/>
        <w:rPr>
          <w:rFonts w:ascii="仿宋_GB2312" w:eastAsia="仿宋_GB2312" w:hAnsi="仿宋_GB2312" w:cs="仿宋_GB2312" w:hint="eastAsia"/>
          <w:color w:val="000000"/>
          <w:sz w:val="32"/>
          <w:szCs w:val="32"/>
        </w:rPr>
      </w:pPr>
    </w:p>
    <w:p w:rsidR="00194534" w:rsidRPr="00DE2A32" w:rsidRDefault="00194534" w:rsidP="00194534">
      <w:pPr>
        <w:wordWrap w:val="0"/>
        <w:ind w:firstLine="640"/>
        <w:rPr>
          <w:rFonts w:ascii="黑体" w:eastAsia="黑体" w:hAnsi="黑体" w:cs="仿宋_GB2312"/>
          <w:color w:val="000000"/>
          <w:sz w:val="32"/>
          <w:szCs w:val="32"/>
        </w:rPr>
      </w:pPr>
      <w:r w:rsidRPr="00DE2A32">
        <w:rPr>
          <w:rFonts w:ascii="黑体" w:eastAsia="黑体" w:hAnsi="黑体" w:cs="仿宋_GB2312" w:hint="eastAsia"/>
          <w:color w:val="000000"/>
          <w:sz w:val="32"/>
          <w:szCs w:val="32"/>
        </w:rPr>
        <w:t>附件2：</w:t>
      </w:r>
    </w:p>
    <w:p w:rsidR="00194534" w:rsidRPr="00DE2A32" w:rsidRDefault="00194534" w:rsidP="00194534">
      <w:pPr>
        <w:spacing w:line="480" w:lineRule="auto"/>
        <w:ind w:left="4200" w:right="160" w:firstLine="640"/>
        <w:rPr>
          <w:rFonts w:ascii="仿宋_GB2312" w:eastAsia="仿宋_GB2312" w:hAnsi="仿宋_GB2312" w:cs="仿宋_GB2312" w:hint="eastAsia"/>
          <w:color w:val="000000"/>
          <w:sz w:val="32"/>
          <w:szCs w:val="32"/>
        </w:rPr>
      </w:pPr>
    </w:p>
    <w:p w:rsidR="00194534" w:rsidRPr="00DE2A32" w:rsidRDefault="00194534" w:rsidP="00194534">
      <w:pPr>
        <w:spacing w:line="480" w:lineRule="auto"/>
        <w:ind w:left="4200" w:firstLine="640"/>
        <w:jc w:val="right"/>
        <w:rPr>
          <w:rFonts w:ascii="仿宋_GB2312" w:eastAsia="仿宋_GB2312" w:hAnsi="仿宋_GB2312" w:cs="仿宋_GB2312" w:hint="eastAsia"/>
          <w:color w:val="000000"/>
          <w:sz w:val="32"/>
          <w:szCs w:val="32"/>
        </w:rPr>
      </w:pPr>
    </w:p>
    <w:p w:rsidR="00194534" w:rsidRPr="00DE2A32" w:rsidRDefault="00194534" w:rsidP="00194534">
      <w:pPr>
        <w:wordWrap w:val="0"/>
        <w:spacing w:line="480" w:lineRule="auto"/>
        <w:ind w:left="4200" w:firstLine="640"/>
        <w:jc w:val="righ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服务范围：</w:t>
      </w:r>
      <w:r w:rsidRPr="00DE2A32">
        <w:rPr>
          <w:rFonts w:ascii="仿宋_GB2312" w:eastAsia="仿宋_GB2312" w:hAnsi="仿宋_GB2312" w:cs="仿宋_GB2312" w:hint="eastAsia"/>
          <w:color w:val="000000"/>
          <w:sz w:val="32"/>
          <w:szCs w:val="32"/>
          <w:u w:val="single"/>
        </w:rPr>
        <w:t xml:space="preserve">         </w:t>
      </w:r>
    </w:p>
    <w:p w:rsidR="00194534" w:rsidRPr="00DE2A32" w:rsidRDefault="00194534" w:rsidP="00194534">
      <w:pPr>
        <w:wordWrap w:val="0"/>
        <w:spacing w:afterLines="100" w:line="480" w:lineRule="auto"/>
        <w:ind w:left="4200" w:firstLine="640"/>
        <w:jc w:val="righ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合同编号：</w:t>
      </w:r>
      <w:r w:rsidRPr="00DE2A32">
        <w:rPr>
          <w:rFonts w:ascii="仿宋_GB2312" w:eastAsia="仿宋_GB2312" w:hAnsi="仿宋_GB2312" w:cs="仿宋_GB2312" w:hint="eastAsia"/>
          <w:color w:val="000000"/>
          <w:sz w:val="32"/>
          <w:szCs w:val="32"/>
          <w:u w:val="single"/>
        </w:rPr>
        <w:t xml:space="preserve">         </w:t>
      </w:r>
    </w:p>
    <w:p w:rsidR="00194534" w:rsidRPr="00DE2A32" w:rsidRDefault="00194534" w:rsidP="00194534">
      <w:pPr>
        <w:spacing w:beforeLines="50" w:line="480" w:lineRule="auto"/>
        <w:ind w:firstLine="640"/>
        <w:jc w:val="center"/>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beforeLines="50" w:line="480" w:lineRule="auto"/>
        <w:ind w:firstLine="1040"/>
        <w:jc w:val="center"/>
        <w:rPr>
          <w:rFonts w:ascii="黑体" w:eastAsia="黑体" w:hAnsi="黑体" w:cs="仿宋_GB2312" w:hint="eastAsia"/>
          <w:color w:val="000000"/>
          <w:sz w:val="52"/>
          <w:szCs w:val="52"/>
        </w:rPr>
      </w:pPr>
      <w:r w:rsidRPr="00DE2A32">
        <w:rPr>
          <w:rFonts w:ascii="黑体" w:eastAsia="黑体" w:hAnsi="黑体" w:cs="仿宋_GB2312" w:hint="eastAsia"/>
          <w:color w:val="000000"/>
          <w:sz w:val="52"/>
          <w:szCs w:val="52"/>
        </w:rPr>
        <w:t>“多测合一”服务合同</w:t>
      </w:r>
    </w:p>
    <w:p w:rsidR="00194534" w:rsidRPr="00DE2A32" w:rsidRDefault="00194534" w:rsidP="00194534">
      <w:pPr>
        <w:spacing w:beforeLines="50" w:line="480" w:lineRule="auto"/>
        <w:ind w:firstLine="1040"/>
        <w:jc w:val="center"/>
        <w:rPr>
          <w:rFonts w:ascii="黑体" w:eastAsia="黑体" w:hAnsi="黑体" w:cs="仿宋_GB2312" w:hint="eastAsia"/>
          <w:color w:val="000000"/>
          <w:sz w:val="52"/>
          <w:szCs w:val="52"/>
        </w:rPr>
      </w:pPr>
      <w:r w:rsidRPr="00DE2A32">
        <w:rPr>
          <w:rFonts w:ascii="黑体" w:eastAsia="黑体" w:hAnsi="黑体" w:cs="仿宋_GB2312" w:hint="eastAsia"/>
          <w:color w:val="000000"/>
          <w:sz w:val="52"/>
          <w:szCs w:val="52"/>
        </w:rPr>
        <w:t>（范本: 企业及个人项目）</w:t>
      </w:r>
    </w:p>
    <w:p w:rsidR="00194534" w:rsidRPr="00DE2A32" w:rsidRDefault="00194534" w:rsidP="00194534">
      <w:pPr>
        <w:spacing w:line="480" w:lineRule="auto"/>
        <w:ind w:firstLine="640"/>
        <w:jc w:val="center"/>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项目名称：</w:t>
      </w:r>
      <w:r w:rsidRPr="00DE2A32">
        <w:rPr>
          <w:rFonts w:ascii="仿宋_GB2312" w:eastAsia="仿宋_GB2312" w:hAnsi="仿宋_GB2312" w:cs="仿宋_GB2312" w:hint="eastAsia"/>
          <w:color w:val="000000"/>
          <w:sz w:val="32"/>
          <w:szCs w:val="32"/>
          <w:u w:val="single"/>
        </w:rPr>
        <w:t xml:space="preserve">         （与审批名称一致）                </w:t>
      </w:r>
    </w:p>
    <w:p w:rsidR="00194534" w:rsidRPr="00DE2A32" w:rsidRDefault="00194534" w:rsidP="00194534">
      <w:pPr>
        <w:spacing w:line="480" w:lineRule="auto"/>
        <w:ind w:firstLine="868"/>
        <w:jc w:val="left"/>
        <w:rPr>
          <w:rFonts w:ascii="仿宋_GB2312" w:eastAsia="仿宋_GB2312" w:hAnsi="仿宋_GB2312" w:cs="仿宋_GB2312" w:hint="eastAsia"/>
          <w:color w:val="000000"/>
          <w:spacing w:val="57"/>
          <w:sz w:val="32"/>
          <w:szCs w:val="32"/>
        </w:rPr>
      </w:pPr>
      <w:r w:rsidRPr="00DE2A32">
        <w:rPr>
          <w:rFonts w:ascii="仿宋_GB2312" w:eastAsia="仿宋_GB2312" w:hAnsi="仿宋_GB2312" w:cs="仿宋_GB2312" w:hint="eastAsia"/>
          <w:color w:val="000000"/>
          <w:spacing w:val="57"/>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委托方（甲方）：</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（项目单位）</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受托方（乙方）：</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（测绘单位）</w:t>
      </w:r>
    </w:p>
    <w:p w:rsidR="00194534" w:rsidRPr="00DE2A32" w:rsidRDefault="00194534" w:rsidP="00194534">
      <w:pPr>
        <w:spacing w:line="480" w:lineRule="auto"/>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Chars="830" w:firstLine="2656"/>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Chars="830" w:firstLine="2656"/>
        <w:jc w:val="left"/>
        <w:rPr>
          <w:rFonts w:ascii="仿宋_GB2312" w:eastAsia="仿宋_GB2312" w:hAnsi="仿宋_GB2312" w:cs="仿宋_GB2312" w:hint="eastAsia"/>
          <w:color w:val="000000"/>
          <w:sz w:val="32"/>
          <w:szCs w:val="32"/>
        </w:rPr>
      </w:pPr>
    </w:p>
    <w:p w:rsidR="00194534" w:rsidRPr="00DE2A32" w:rsidRDefault="00194534" w:rsidP="00194534">
      <w:pPr>
        <w:spacing w:line="480" w:lineRule="auto"/>
        <w:ind w:firstLineChars="830" w:firstLine="2656"/>
        <w:jc w:val="left"/>
        <w:rPr>
          <w:rFonts w:ascii="仿宋_GB2312" w:eastAsia="仿宋_GB2312" w:hAnsi="仿宋_GB2312" w:cs="仿宋_GB2312" w:hint="eastAsia"/>
          <w:color w:val="000000"/>
          <w:sz w:val="32"/>
          <w:szCs w:val="32"/>
          <w:u w:val="single"/>
        </w:rPr>
      </w:pPr>
      <w:r w:rsidRPr="00DE2A32">
        <w:rPr>
          <w:rFonts w:ascii="仿宋_GB2312" w:eastAsia="仿宋_GB2312" w:hAnsi="仿宋_GB2312" w:cs="仿宋_GB2312" w:hint="eastAsia"/>
          <w:color w:val="000000"/>
          <w:sz w:val="32"/>
          <w:szCs w:val="32"/>
        </w:rPr>
        <w:t>签订地点：</w:t>
      </w:r>
      <w:r w:rsidRPr="00DE2A32">
        <w:rPr>
          <w:rFonts w:ascii="仿宋_GB2312" w:eastAsia="仿宋_GB2312" w:hAnsi="仿宋_GB2312" w:cs="仿宋_GB2312" w:hint="eastAsia"/>
          <w:color w:val="000000"/>
          <w:sz w:val="32"/>
          <w:szCs w:val="32"/>
          <w:u w:val="single"/>
        </w:rPr>
        <w:t xml:space="preserve">              </w:t>
      </w:r>
    </w:p>
    <w:p w:rsidR="00194534" w:rsidRPr="00DE2A32" w:rsidRDefault="00194534" w:rsidP="00194534">
      <w:pPr>
        <w:spacing w:line="480" w:lineRule="auto"/>
        <w:ind w:firstLine="640"/>
        <w:jc w:val="center"/>
        <w:rPr>
          <w:rFonts w:ascii="仿宋_GB2312" w:eastAsia="仿宋_GB2312" w:hAnsi="仿宋_GB2312" w:cs="仿宋_GB2312" w:hint="eastAsia"/>
          <w:color w:val="000000"/>
          <w:sz w:val="32"/>
          <w:szCs w:val="32"/>
        </w:rPr>
      </w:pPr>
    </w:p>
    <w:p w:rsidR="00194534" w:rsidRPr="00DE2A32" w:rsidRDefault="00194534" w:rsidP="00194534">
      <w:pPr>
        <w:spacing w:line="480" w:lineRule="auto"/>
        <w:ind w:firstLine="640"/>
        <w:jc w:val="center"/>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签订日期：</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年</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月</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日</w:t>
      </w:r>
    </w:p>
    <w:p w:rsidR="00194534" w:rsidRPr="00DE2A32" w:rsidRDefault="00194534" w:rsidP="00194534">
      <w:pPr>
        <w:spacing w:beforeLines="50" w:line="480" w:lineRule="auto"/>
        <w:ind w:firstLine="640"/>
        <w:jc w:val="center"/>
        <w:rPr>
          <w:rFonts w:ascii="仿宋_GB2312" w:eastAsia="仿宋_GB2312" w:hAnsi="仿宋_GB2312" w:cs="仿宋_GB2312" w:hint="eastAsia"/>
          <w:color w:val="000000"/>
          <w:sz w:val="32"/>
          <w:szCs w:val="32"/>
        </w:rPr>
      </w:pPr>
    </w:p>
    <w:p w:rsidR="00194534" w:rsidRPr="00DE2A32" w:rsidRDefault="00194534" w:rsidP="00194534">
      <w:pPr>
        <w:spacing w:beforeLines="50" w:line="480" w:lineRule="auto"/>
        <w:ind w:firstLine="960"/>
        <w:jc w:val="center"/>
        <w:rPr>
          <w:rFonts w:ascii="黑体" w:eastAsia="黑体" w:hAnsi="黑体" w:cs="仿宋_GB2312" w:hint="eastAsia"/>
          <w:color w:val="000000"/>
          <w:sz w:val="48"/>
          <w:szCs w:val="48"/>
        </w:rPr>
      </w:pPr>
      <w:r w:rsidRPr="00DE2A32">
        <w:rPr>
          <w:rFonts w:ascii="黑体" w:eastAsia="黑体" w:hAnsi="黑体" w:cs="仿宋_GB2312" w:hint="eastAsia"/>
          <w:color w:val="000000"/>
          <w:sz w:val="48"/>
          <w:szCs w:val="48"/>
        </w:rPr>
        <w:lastRenderedPageBreak/>
        <w:t>“多测合一”服务合同</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委托方（甲方）（单位全称）：                               </w:t>
      </w:r>
    </w:p>
    <w:p w:rsidR="00194534" w:rsidRPr="00DE2A32" w:rsidRDefault="00194534" w:rsidP="00194534">
      <w:pPr>
        <w:spacing w:line="480" w:lineRule="auto"/>
        <w:ind w:firstLine="868"/>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pacing w:val="57"/>
          <w:sz w:val="32"/>
          <w:szCs w:val="32"/>
        </w:rPr>
        <w:t>住所</w:t>
      </w:r>
      <w:r w:rsidRPr="00DE2A32">
        <w:rPr>
          <w:rFonts w:ascii="仿宋_GB2312" w:eastAsia="仿宋_GB2312" w:hAnsi="仿宋_GB2312" w:cs="仿宋_GB2312" w:hint="eastAsia"/>
          <w:color w:val="000000"/>
          <w:sz w:val="32"/>
          <w:szCs w:val="32"/>
        </w:rPr>
        <w:t xml:space="preserve">地：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法定代表人（或负责人）：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联系方式：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项目联系人：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通讯地址：</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 邮政编码：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u w:val="single"/>
        </w:rPr>
      </w:pPr>
      <w:r w:rsidRPr="00DE2A32">
        <w:rPr>
          <w:rFonts w:ascii="仿宋_GB2312" w:eastAsia="仿宋_GB2312" w:hAnsi="仿宋_GB2312" w:cs="仿宋_GB2312" w:hint="eastAsia"/>
          <w:color w:val="000000"/>
          <w:sz w:val="32"/>
          <w:szCs w:val="32"/>
        </w:rPr>
        <w:t>电话：</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传真：</w:t>
      </w:r>
      <w:r w:rsidRPr="00DE2A32">
        <w:rPr>
          <w:rFonts w:ascii="仿宋_GB2312" w:eastAsia="仿宋_GB2312" w:hAnsi="仿宋_GB2312" w:cs="仿宋_GB2312" w:hint="eastAsia"/>
          <w:color w:val="000000"/>
          <w:sz w:val="32"/>
          <w:szCs w:val="32"/>
          <w:u w:val="single"/>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电子信箱：</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受托方（乙方）（单位全称）：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住所地：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法定代表人（或负责人）：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开户银行：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账号：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联系方式：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u w:val="single"/>
        </w:rPr>
      </w:pPr>
      <w:r w:rsidRPr="00DE2A32">
        <w:rPr>
          <w:rFonts w:ascii="仿宋_GB2312" w:eastAsia="仿宋_GB2312" w:hAnsi="仿宋_GB2312" w:cs="仿宋_GB2312" w:hint="eastAsia"/>
          <w:color w:val="000000"/>
          <w:sz w:val="32"/>
          <w:szCs w:val="32"/>
        </w:rPr>
        <w:t>项目联系人：</w:t>
      </w:r>
      <w:r w:rsidRPr="00DE2A32">
        <w:rPr>
          <w:rFonts w:ascii="仿宋_GB2312" w:eastAsia="仿宋_GB2312" w:hAnsi="仿宋_GB2312" w:cs="仿宋_GB2312" w:hint="eastAsia"/>
          <w:color w:val="000000"/>
          <w:sz w:val="32"/>
          <w:szCs w:val="32"/>
          <w:u w:val="single"/>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通讯地址：</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邮政编码：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电话：</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 传真：</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电子信箱：</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 xml:space="preserve">    </w:t>
      </w:r>
    </w:p>
    <w:p w:rsidR="00194534" w:rsidRPr="00DE2A32" w:rsidRDefault="00194534" w:rsidP="00194534">
      <w:pPr>
        <w:spacing w:line="480" w:lineRule="auto"/>
        <w:ind w:firstLine="732"/>
        <w:rPr>
          <w:rFonts w:ascii="仿宋_GB2312" w:eastAsia="仿宋_GB2312" w:hAnsi="仿宋_GB2312" w:cs="仿宋_GB2312" w:hint="eastAsia"/>
          <w:color w:val="000000"/>
          <w:spacing w:val="23"/>
          <w:sz w:val="32"/>
          <w:szCs w:val="32"/>
          <w:u w:val="single"/>
        </w:rPr>
        <w:sectPr w:rsidR="00194534" w:rsidRPr="00DE2A32">
          <w:headerReference w:type="default" r:id="rId11"/>
          <w:footerReference w:type="default" r:id="rId12"/>
          <w:pgSz w:w="11906" w:h="16838"/>
          <w:pgMar w:top="1389" w:right="1389" w:bottom="1389" w:left="1389" w:header="851" w:footer="992" w:gutter="0"/>
          <w:pgNumType w:fmt="numberInDash"/>
          <w:cols w:space="720"/>
          <w:docGrid w:type="lines" w:linePitch="312"/>
        </w:sectPr>
      </w:pPr>
    </w:p>
    <w:p w:rsidR="00194534" w:rsidRPr="00DE2A32" w:rsidRDefault="00194534" w:rsidP="00194534">
      <w:pPr>
        <w:spacing w:line="240" w:lineRule="atLeast"/>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lastRenderedPageBreak/>
        <w:t>委托方（甲方）和受托方（乙方）经平等协商，在真实、充分地表达各自意愿的基础上，根据《中华人民共和国合同法》等相关法律、法规和测绘行业有关规定，达成如下协议，并由双方共同恪守。</w:t>
      </w:r>
    </w:p>
    <w:p w:rsidR="00194534" w:rsidRPr="00DE2A32" w:rsidRDefault="00194534" w:rsidP="00194534">
      <w:pPr>
        <w:spacing w:line="240" w:lineRule="atLeast"/>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根据委托方（甲方）的委托要求，受托方（乙方）依照国家、地区及行业的有关政策、法规及规范要求，按时向委托方（甲方）提交测绘成果。</w:t>
      </w:r>
    </w:p>
    <w:p w:rsidR="00194534" w:rsidRPr="00DE2A32" w:rsidRDefault="00194534" w:rsidP="00194534">
      <w:pPr>
        <w:spacing w:line="240" w:lineRule="atLeast"/>
        <w:ind w:firstLineChars="150" w:firstLine="549"/>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pacing w:val="23"/>
          <w:sz w:val="32"/>
          <w:szCs w:val="32"/>
        </w:rPr>
        <w:t>第一条 项目概况</w:t>
      </w:r>
    </w:p>
    <w:p w:rsidR="00194534" w:rsidRPr="00DE2A32" w:rsidRDefault="00194534" w:rsidP="00194534">
      <w:pPr>
        <w:spacing w:line="240" w:lineRule="atLeast"/>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本合同约定的测绘项目位于</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区</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路（或地点），项目用地面积约</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亩；建筑物约</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幢，总建筑面积约</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 xml:space="preserve">平方米。 </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第二条 多测合一服务事项</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□拨地测量；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□首次登记宗地测量；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□建筑放验线测量；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□规划核实测量(验测平面位置)；</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□规划核实测量；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□绿地测量；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□人防测量；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□消防测量；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□地下管线测量；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lastRenderedPageBreak/>
        <w:t>□用地复核测量；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□土地出让测量；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□宗地测量；</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□房产测绘（预测、实测）。</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第三条 委托测绘服务期限要求</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自</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年</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月</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日始，至</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年</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月</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日止；</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第四条 执行的技术规范及技术要求</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1、《卫星定位城市测量技术标准》CJJ/T73-2019；</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2、《国家三、四等水准测量规范》GB/T 12898-2009；</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3、《城市测量规范》CJJ/T8-2011；</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4、《城市地下管线探测技术规程》CJJ</w:t>
      </w:r>
      <w:r w:rsidRPr="00DE2A32">
        <w:rPr>
          <w:rFonts w:ascii="仿宋_GB2312" w:eastAsia="仿宋_GB2312" w:hAnsi="仿宋_GB2312" w:cs="仿宋_GB2312" w:hint="eastAsia"/>
          <w:color w:val="000000"/>
          <w:spacing w:val="23"/>
          <w:sz w:val="32"/>
          <w:szCs w:val="32"/>
        </w:rPr>
        <w:tab/>
        <w:t xml:space="preserve"> 61；</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5、《地籍调查规程》CTD1001-2012；</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6、《1：500、1：1000、1：2000地形图图式》GB/T 20257.1-2017；</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7、《人民防空地下室设计规范》GB 50038；</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8、《高层民用建筑设计防火规范》GB 50045；</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9、《房产测量规范第1单元：房产测量规定》GB/T 17986.1；</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10、《房产测量规范第2单元：房产图图式》GB/T 17986.2；</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lastRenderedPageBreak/>
        <w:t>11、《建设工程消防验收评定规则》GA 836；</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12、《测绘成果质量检查与验收》GB/T 24356-2009；</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13、《数字测绘成果质量检查与验收》GB/T 18316-2008；</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14、《福建省城市规划管理技术规定》（闽政文〔2017〕33号）2017年2月；</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15、国家、省市发布的其他相关规定。</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第五条 委托方（甲方）的权利与义务</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（一）委托方（甲方）应在受托方（乙方）要求的时间内提供测绘成果所需要的基础数据和技术资料，并协助受托方（乙方）收集其他有关资料。</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（二）在合同期内，委托方（甲方）进行与本项目有关的讨论、询价、对外谈判、调研考察等所有的信息资料，应及时提供给受托方（乙方），必要时可邀请受托方（乙方）人员参加。</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（三）委托方（甲方）按照约定及时向受托方（乙方）支付本合同费用。</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（四）在合同期内项目发生变化时，委托方（甲方）应及时通知受托方（乙方）。</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（五）因委托方（甲方）责任造成报告重大修改，或返工重做，应增加费用，其数额由双方商定，并签订补充协议。</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（六）受托方（乙方）提交的“多测合一”测绘成果，委</w:t>
      </w:r>
      <w:r w:rsidRPr="00DE2A32">
        <w:rPr>
          <w:rFonts w:ascii="仿宋_GB2312" w:eastAsia="仿宋_GB2312" w:hAnsi="仿宋_GB2312" w:cs="仿宋_GB2312" w:hint="eastAsia"/>
          <w:color w:val="000000"/>
          <w:sz w:val="32"/>
          <w:szCs w:val="32"/>
        </w:rPr>
        <w:lastRenderedPageBreak/>
        <w:t>托方（甲方）不得擅自修改、转让或转借给第三方使用，否则后果由委托方（甲方）自负。</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第六条 受托方（乙方）的权利与义务</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（一）受托方（乙方）应在合同约定的时间内完成测绘成果，并使本测绘成果达到合同规定的要求。</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（二）受托方（乙方）提供的测绘成果导致该项目无法满足审批要求，受托方（乙方）应无条件完善修改。</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（三）受托方（乙方）应对委托方（甲方）提供的资料承担保密义务。</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（四）受托方（乙方）免费向委托方（甲方）提供测绘成果报告</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份。委托方（甲方）如要求增加测绘成果报告份数，受托方（乙方）将按本单位规定，收取测绘成果报告的文印工本费。</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第七条 合同金额与付款方式</w:t>
      </w:r>
    </w:p>
    <w:p w:rsidR="00194534" w:rsidRPr="00DE2A32" w:rsidRDefault="00194534" w:rsidP="00194534">
      <w:pPr>
        <w:ind w:firstLine="640"/>
        <w:rPr>
          <w:rFonts w:ascii="仿宋_GB2312" w:eastAsia="仿宋_GB2312" w:hAnsi="仿宋_GB2312" w:cs="仿宋_GB2312" w:hint="eastAsia"/>
          <w:color w:val="000000"/>
          <w:sz w:val="32"/>
          <w:szCs w:val="32"/>
          <w:u w:val="single"/>
        </w:rPr>
      </w:pPr>
      <w:r w:rsidRPr="00DE2A32">
        <w:rPr>
          <w:rFonts w:ascii="仿宋_GB2312" w:eastAsia="仿宋_GB2312" w:hAnsi="仿宋_GB2312" w:cs="仿宋_GB2312" w:hint="eastAsia"/>
          <w:color w:val="000000"/>
          <w:sz w:val="32"/>
          <w:szCs w:val="32"/>
          <w:u w:val="single"/>
        </w:rPr>
        <w:t>1、测绘业务费用统计表</w:t>
      </w:r>
    </w:p>
    <w:tbl>
      <w:tblPr>
        <w:tblStyle w:val="a"/>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2977"/>
        <w:gridCol w:w="1276"/>
        <w:gridCol w:w="1842"/>
        <w:gridCol w:w="1135"/>
      </w:tblGrid>
      <w:tr w:rsidR="00194534" w:rsidRPr="00DE2A32" w:rsidTr="00CA5D2C">
        <w:trPr>
          <w:trHeight w:val="406"/>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0" w:firstLine="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序号</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业务类型</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Chars="0" w:firstLine="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单价</w:t>
            </w: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工作量</w:t>
            </w: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Chars="0" w:firstLine="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金额</w:t>
            </w:r>
          </w:p>
        </w:tc>
      </w:tr>
      <w:tr w:rsidR="00194534" w:rsidRPr="00DE2A32" w:rsidTr="00CA5D2C">
        <w:trPr>
          <w:trHeight w:val="413"/>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拨地测量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419"/>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2</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首次登记宗地测量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411"/>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3</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规划建筑红线放验线</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416"/>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4</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规划核实测量(验测平面位置)</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497"/>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194534"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p>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lastRenderedPageBreak/>
              <w:t>5</w:t>
            </w:r>
          </w:p>
        </w:tc>
        <w:tc>
          <w:tcPr>
            <w:tcW w:w="1276" w:type="dxa"/>
            <w:vMerge w:val="restart"/>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Chars="0" w:firstLine="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lastRenderedPageBreak/>
              <w:t>规划核</w:t>
            </w:r>
            <w:r w:rsidRPr="00DE2A32">
              <w:rPr>
                <w:rFonts w:ascii="仿宋_GB2312" w:eastAsia="仿宋_GB2312" w:hAnsi="仿宋_GB2312" w:cs="仿宋_GB2312" w:hint="eastAsia"/>
                <w:color w:val="000000"/>
                <w:sz w:val="28"/>
                <w:szCs w:val="28"/>
              </w:rPr>
              <w:lastRenderedPageBreak/>
              <w:t>实测量</w:t>
            </w:r>
          </w:p>
        </w:tc>
        <w:tc>
          <w:tcPr>
            <w:tcW w:w="2977"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lastRenderedPageBreak/>
              <w:t>控制测量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vMerge/>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ind w:firstLine="560"/>
              <w:jc w:val="center"/>
              <w:rPr>
                <w:rFonts w:ascii="仿宋_GB2312" w:eastAsia="仿宋_GB2312" w:hAnsi="仿宋_GB2312" w:cs="仿宋_GB2312" w:hint="eastAsia"/>
                <w:color w:val="000000"/>
                <w:sz w:val="28"/>
                <w:szCs w:val="28"/>
              </w:rPr>
            </w:pPr>
          </w:p>
        </w:tc>
        <w:tc>
          <w:tcPr>
            <w:tcW w:w="1276" w:type="dxa"/>
            <w:vMerge/>
            <w:tcBorders>
              <w:top w:val="single" w:sz="4" w:space="0" w:color="auto"/>
              <w:left w:val="nil"/>
              <w:bottom w:val="single" w:sz="4" w:space="0" w:color="auto"/>
              <w:right w:val="single" w:sz="4" w:space="0" w:color="auto"/>
            </w:tcBorders>
            <w:vAlign w:val="center"/>
          </w:tcPr>
          <w:p w:rsidR="00194534" w:rsidRPr="00DE2A32" w:rsidRDefault="00194534" w:rsidP="00CA5D2C">
            <w:pPr>
              <w:ind w:firstLine="560"/>
              <w:rPr>
                <w:rFonts w:ascii="仿宋_GB2312" w:eastAsia="仿宋_GB2312" w:hAnsi="仿宋_GB2312" w:cs="仿宋_GB2312" w:hint="eastAsia"/>
                <w:color w:val="000000"/>
                <w:sz w:val="28"/>
                <w:szCs w:val="28"/>
              </w:rPr>
            </w:pPr>
          </w:p>
        </w:tc>
        <w:tc>
          <w:tcPr>
            <w:tcW w:w="2977"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1:500竣工地形测量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469"/>
        </w:trPr>
        <w:tc>
          <w:tcPr>
            <w:tcW w:w="850" w:type="dxa"/>
            <w:vMerge/>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ind w:firstLine="560"/>
              <w:jc w:val="center"/>
              <w:rPr>
                <w:rFonts w:ascii="仿宋_GB2312" w:eastAsia="仿宋_GB2312" w:hAnsi="仿宋_GB2312" w:cs="仿宋_GB2312" w:hint="eastAsia"/>
                <w:color w:val="000000"/>
                <w:sz w:val="28"/>
                <w:szCs w:val="28"/>
              </w:rPr>
            </w:pPr>
          </w:p>
        </w:tc>
        <w:tc>
          <w:tcPr>
            <w:tcW w:w="1276" w:type="dxa"/>
            <w:vMerge/>
            <w:tcBorders>
              <w:top w:val="single" w:sz="4" w:space="0" w:color="auto"/>
              <w:left w:val="nil"/>
              <w:bottom w:val="single" w:sz="4" w:space="0" w:color="auto"/>
              <w:right w:val="single" w:sz="4" w:space="0" w:color="auto"/>
            </w:tcBorders>
            <w:vAlign w:val="center"/>
          </w:tcPr>
          <w:p w:rsidR="00194534" w:rsidRPr="00DE2A32" w:rsidRDefault="00194534" w:rsidP="00CA5D2C">
            <w:pPr>
              <w:ind w:firstLine="560"/>
              <w:rPr>
                <w:rFonts w:ascii="仿宋_GB2312" w:eastAsia="仿宋_GB2312" w:hAnsi="仿宋_GB2312" w:cs="仿宋_GB2312" w:hint="eastAsia"/>
                <w:color w:val="000000"/>
                <w:sz w:val="28"/>
                <w:szCs w:val="28"/>
              </w:rPr>
            </w:pPr>
          </w:p>
        </w:tc>
        <w:tc>
          <w:tcPr>
            <w:tcW w:w="2977"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经济技术指标测绘</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469"/>
        </w:trPr>
        <w:tc>
          <w:tcPr>
            <w:tcW w:w="850" w:type="dxa"/>
            <w:vMerge/>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ind w:firstLine="560"/>
              <w:jc w:val="center"/>
              <w:rPr>
                <w:rFonts w:ascii="仿宋_GB2312" w:eastAsia="仿宋_GB2312" w:hAnsi="仿宋_GB2312" w:cs="仿宋_GB2312" w:hint="eastAsia"/>
                <w:color w:val="000000"/>
                <w:sz w:val="28"/>
                <w:szCs w:val="28"/>
              </w:rPr>
            </w:pPr>
          </w:p>
        </w:tc>
        <w:tc>
          <w:tcPr>
            <w:tcW w:w="1276" w:type="dxa"/>
            <w:vMerge/>
            <w:tcBorders>
              <w:top w:val="single" w:sz="4" w:space="0" w:color="auto"/>
              <w:left w:val="nil"/>
              <w:bottom w:val="single" w:sz="4" w:space="0" w:color="auto"/>
              <w:right w:val="single" w:sz="4" w:space="0" w:color="auto"/>
            </w:tcBorders>
            <w:vAlign w:val="center"/>
          </w:tcPr>
          <w:p w:rsidR="00194534" w:rsidRPr="00DE2A32" w:rsidRDefault="00194534" w:rsidP="00CA5D2C">
            <w:pPr>
              <w:ind w:firstLine="560"/>
              <w:rPr>
                <w:rFonts w:ascii="仿宋_GB2312" w:eastAsia="仿宋_GB2312" w:hAnsi="仿宋_GB2312" w:cs="仿宋_GB2312" w:hint="eastAsia"/>
                <w:color w:val="000000"/>
                <w:sz w:val="28"/>
                <w:szCs w:val="28"/>
              </w:rPr>
            </w:pPr>
          </w:p>
        </w:tc>
        <w:tc>
          <w:tcPr>
            <w:tcW w:w="2977"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验测楼高</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6</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绿地测量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7</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人防测量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8</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消防测量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71" w:firstLine="199"/>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9</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地下管线测量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50" w:firstLine="14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10</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用地复核测量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50" w:firstLine="14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11</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土地出让测量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50" w:firstLine="14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2</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宗地测量</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50" w:firstLine="14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3</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房产测绘（预测）</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Chars="50" w:firstLine="140"/>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4</w:t>
            </w:r>
          </w:p>
        </w:tc>
        <w:tc>
          <w:tcPr>
            <w:tcW w:w="4253" w:type="dxa"/>
            <w:gridSpan w:val="2"/>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color w:val="000000"/>
                <w:sz w:val="28"/>
                <w:szCs w:val="28"/>
              </w:rPr>
              <w:t>房产测绘（实测）</w:t>
            </w:r>
          </w:p>
        </w:tc>
        <w:tc>
          <w:tcPr>
            <w:tcW w:w="1276"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842"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r w:rsidR="00194534" w:rsidRPr="00DE2A32" w:rsidTr="00CA5D2C">
        <w:trPr>
          <w:trHeight w:val="510"/>
        </w:trPr>
        <w:tc>
          <w:tcPr>
            <w:tcW w:w="8221" w:type="dxa"/>
            <w:gridSpan w:val="5"/>
            <w:tcBorders>
              <w:top w:val="single" w:sz="4" w:space="0" w:color="auto"/>
              <w:left w:val="single" w:sz="4" w:space="0" w:color="auto"/>
              <w:bottom w:val="single" w:sz="4" w:space="0" w:color="auto"/>
              <w:right w:val="single" w:sz="4" w:space="0" w:color="auto"/>
            </w:tcBorders>
            <w:vAlign w:val="center"/>
          </w:tcPr>
          <w:p w:rsidR="00194534" w:rsidRPr="00DE2A32" w:rsidRDefault="00194534" w:rsidP="00CA5D2C">
            <w:pPr>
              <w:widowControl/>
              <w:spacing w:line="400" w:lineRule="exact"/>
              <w:ind w:firstLine="562"/>
              <w:jc w:val="center"/>
              <w:rPr>
                <w:rFonts w:ascii="仿宋_GB2312" w:eastAsia="仿宋_GB2312" w:hAnsi="仿宋_GB2312" w:cs="仿宋_GB2312" w:hint="eastAsia"/>
                <w:color w:val="000000"/>
                <w:sz w:val="28"/>
                <w:szCs w:val="28"/>
              </w:rPr>
            </w:pPr>
            <w:r w:rsidRPr="00DE2A32">
              <w:rPr>
                <w:rFonts w:ascii="仿宋_GB2312" w:eastAsia="仿宋_GB2312" w:hAnsi="仿宋_GB2312" w:cs="仿宋_GB2312" w:hint="eastAsia"/>
                <w:b/>
                <w:color w:val="000000"/>
                <w:sz w:val="28"/>
                <w:szCs w:val="28"/>
              </w:rPr>
              <w:t>合计金额</w:t>
            </w:r>
          </w:p>
        </w:tc>
        <w:tc>
          <w:tcPr>
            <w:tcW w:w="1135" w:type="dxa"/>
            <w:tcBorders>
              <w:top w:val="single" w:sz="4" w:space="0" w:color="auto"/>
              <w:left w:val="nil"/>
              <w:bottom w:val="single" w:sz="4" w:space="0" w:color="auto"/>
              <w:right w:val="single" w:sz="4" w:space="0" w:color="auto"/>
            </w:tcBorders>
            <w:vAlign w:val="center"/>
          </w:tcPr>
          <w:p w:rsidR="00194534" w:rsidRPr="00DE2A32" w:rsidRDefault="00194534" w:rsidP="00CA5D2C">
            <w:pPr>
              <w:widowControl/>
              <w:spacing w:line="400" w:lineRule="exact"/>
              <w:ind w:firstLine="560"/>
              <w:jc w:val="center"/>
              <w:rPr>
                <w:rFonts w:ascii="仿宋_GB2312" w:eastAsia="仿宋_GB2312" w:hAnsi="仿宋_GB2312" w:cs="仿宋_GB2312" w:hint="eastAsia"/>
                <w:color w:val="000000"/>
                <w:sz w:val="28"/>
                <w:szCs w:val="28"/>
              </w:rPr>
            </w:pPr>
          </w:p>
        </w:tc>
      </w:tr>
    </w:tbl>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□测绘资料整改费用：</w:t>
      </w:r>
    </w:p>
    <w:p w:rsidR="00194534" w:rsidRPr="00DE2A32" w:rsidRDefault="00194534" w:rsidP="00194534">
      <w:pPr>
        <w:ind w:firstLineChars="150" w:firstLine="549"/>
        <w:jc w:val="left"/>
        <w:rPr>
          <w:rFonts w:ascii="仿宋_GB2312" w:eastAsia="仿宋_GB2312" w:hAnsi="仿宋_GB2312" w:cs="仿宋_GB2312" w:hint="eastAsia"/>
          <w:color w:val="000000"/>
          <w:spacing w:val="23"/>
          <w:sz w:val="32"/>
          <w:szCs w:val="32"/>
        </w:rPr>
      </w:pPr>
      <w:r w:rsidRPr="00DE2A32">
        <w:rPr>
          <w:rFonts w:ascii="仿宋_GB2312" w:eastAsia="仿宋_GB2312" w:hAnsi="仿宋_GB2312" w:cs="仿宋_GB2312" w:hint="eastAsia"/>
          <w:color w:val="000000"/>
          <w:spacing w:val="23"/>
          <w:sz w:val="32"/>
          <w:szCs w:val="32"/>
        </w:rPr>
        <w:t>□其他费用：</w:t>
      </w:r>
    </w:p>
    <w:p w:rsidR="00194534" w:rsidRPr="00DE2A32" w:rsidRDefault="00194534" w:rsidP="00194534">
      <w:pPr>
        <w:ind w:firstLineChars="150" w:firstLine="549"/>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pacing w:val="23"/>
          <w:sz w:val="32"/>
          <w:szCs w:val="32"/>
        </w:rPr>
        <w:t>合同金额为人民币</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pacing w:val="23"/>
          <w:sz w:val="32"/>
          <w:szCs w:val="32"/>
        </w:rPr>
        <w:t>元</w:t>
      </w:r>
      <w:r w:rsidRPr="00DE2A32">
        <w:rPr>
          <w:rFonts w:ascii="仿宋_GB2312" w:eastAsia="仿宋_GB2312" w:hAnsi="仿宋_GB2312" w:cs="仿宋_GB2312" w:hint="eastAsia"/>
          <w:color w:val="000000"/>
          <w:sz w:val="32"/>
          <w:szCs w:val="32"/>
        </w:rPr>
        <w:t>整（￥</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（二）付款方式：</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1、分期支付</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（1）</w:t>
      </w:r>
      <w:r w:rsidRPr="00DE2A32">
        <w:rPr>
          <w:rFonts w:ascii="仿宋_GB2312" w:eastAsia="仿宋_GB2312" w:hAnsi="仿宋_GB2312" w:cs="仿宋_GB2312" w:hint="eastAsia"/>
          <w:color w:val="000000"/>
          <w:spacing w:val="23"/>
          <w:sz w:val="32"/>
          <w:szCs w:val="32"/>
        </w:rPr>
        <w:t>本合同生效后</w:t>
      </w:r>
      <w:r w:rsidRPr="00DE2A32">
        <w:rPr>
          <w:rFonts w:ascii="仿宋_GB2312" w:eastAsia="仿宋_GB2312" w:hAnsi="仿宋_GB2312" w:cs="仿宋_GB2312" w:hint="eastAsia"/>
          <w:color w:val="000000"/>
          <w:spacing w:val="23"/>
          <w:sz w:val="32"/>
          <w:szCs w:val="32"/>
          <w:u w:val="single"/>
        </w:rPr>
        <w:t xml:space="preserve">  5  </w:t>
      </w:r>
      <w:r w:rsidRPr="00DE2A32">
        <w:rPr>
          <w:rFonts w:ascii="仿宋_GB2312" w:eastAsia="仿宋_GB2312" w:hAnsi="仿宋_GB2312" w:cs="仿宋_GB2312" w:hint="eastAsia"/>
          <w:color w:val="000000"/>
          <w:spacing w:val="23"/>
          <w:sz w:val="32"/>
          <w:szCs w:val="32"/>
        </w:rPr>
        <w:t>日内，支付测绘费用总价</w:t>
      </w:r>
      <w:r w:rsidRPr="00DE2A32">
        <w:rPr>
          <w:rFonts w:ascii="仿宋_GB2312" w:eastAsia="仿宋_GB2312" w:hAnsi="仿宋_GB2312" w:cs="仿宋_GB2312" w:hint="eastAsia"/>
          <w:color w:val="000000"/>
          <w:spacing w:val="23"/>
          <w:sz w:val="32"/>
          <w:szCs w:val="32"/>
          <w:u w:val="single"/>
        </w:rPr>
        <w:t xml:space="preserve"> 30  </w:t>
      </w:r>
      <w:r w:rsidRPr="00DE2A32">
        <w:rPr>
          <w:rFonts w:ascii="仿宋_GB2312" w:eastAsia="仿宋_GB2312" w:hAnsi="仿宋_GB2312" w:cs="仿宋_GB2312" w:hint="eastAsia"/>
          <w:color w:val="000000"/>
          <w:spacing w:val="23"/>
          <w:sz w:val="32"/>
          <w:szCs w:val="32"/>
        </w:rPr>
        <w:t>%，即人民币</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元</w:t>
      </w:r>
      <w:r w:rsidRPr="00DE2A32">
        <w:rPr>
          <w:rFonts w:ascii="仿宋_GB2312" w:eastAsia="仿宋_GB2312" w:hAnsi="仿宋_GB2312" w:cs="仿宋_GB2312" w:hint="eastAsia"/>
          <w:color w:val="000000"/>
          <w:sz w:val="32"/>
          <w:szCs w:val="32"/>
        </w:rPr>
        <w:t>整（￥</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）作为预付款或定金；</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（2）建设项目竣工测量进场前，支付费用总价</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pacing w:val="23"/>
          <w:sz w:val="32"/>
          <w:szCs w:val="32"/>
          <w:u w:val="single"/>
        </w:rPr>
        <w:t xml:space="preserve">40 </w:t>
      </w:r>
      <w:r w:rsidRPr="00DE2A32">
        <w:rPr>
          <w:rFonts w:ascii="仿宋_GB2312" w:eastAsia="仿宋_GB2312" w:hAnsi="仿宋_GB2312" w:cs="仿宋_GB2312" w:hint="eastAsia"/>
          <w:color w:val="000000"/>
          <w:spacing w:val="23"/>
          <w:sz w:val="32"/>
          <w:szCs w:val="32"/>
        </w:rPr>
        <w:t>%，</w:t>
      </w:r>
      <w:r w:rsidRPr="00DE2A32">
        <w:rPr>
          <w:rFonts w:ascii="仿宋_GB2312" w:eastAsia="仿宋_GB2312" w:hAnsi="仿宋_GB2312" w:cs="仿宋_GB2312" w:hint="eastAsia"/>
          <w:color w:val="000000"/>
          <w:spacing w:val="23"/>
          <w:sz w:val="32"/>
          <w:szCs w:val="32"/>
        </w:rPr>
        <w:lastRenderedPageBreak/>
        <w:t>即人民币</w:t>
      </w:r>
      <w:r w:rsidRPr="00DE2A32">
        <w:rPr>
          <w:rFonts w:ascii="仿宋_GB2312" w:eastAsia="仿宋_GB2312" w:hAnsi="仿宋_GB2312" w:cs="仿宋_GB2312" w:hint="eastAsia"/>
          <w:color w:val="000000"/>
          <w:spacing w:val="23"/>
          <w:sz w:val="32"/>
          <w:szCs w:val="32"/>
          <w:u w:val="single"/>
        </w:rPr>
        <w:t xml:space="preserve">       </w:t>
      </w:r>
      <w:r w:rsidRPr="00DE2A32">
        <w:rPr>
          <w:rFonts w:ascii="仿宋_GB2312" w:eastAsia="仿宋_GB2312" w:hAnsi="仿宋_GB2312" w:cs="仿宋_GB2312" w:hint="eastAsia"/>
          <w:color w:val="000000"/>
          <w:spacing w:val="23"/>
          <w:sz w:val="32"/>
          <w:szCs w:val="32"/>
        </w:rPr>
        <w:t>元</w:t>
      </w:r>
      <w:r w:rsidRPr="00DE2A32">
        <w:rPr>
          <w:rFonts w:ascii="仿宋_GB2312" w:eastAsia="仿宋_GB2312" w:hAnsi="仿宋_GB2312" w:cs="仿宋_GB2312" w:hint="eastAsia"/>
          <w:color w:val="000000"/>
          <w:sz w:val="32"/>
          <w:szCs w:val="32"/>
        </w:rPr>
        <w:t>整（￥</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（3）受托方（乙方）完成全部测绘工作后，委托方（甲方）在</w:t>
      </w:r>
      <w:r w:rsidRPr="00DE2A32">
        <w:rPr>
          <w:rFonts w:ascii="仿宋_GB2312" w:eastAsia="仿宋_GB2312" w:hAnsi="仿宋_GB2312" w:cs="仿宋_GB2312" w:hint="eastAsia"/>
          <w:color w:val="000000"/>
          <w:spacing w:val="23"/>
          <w:sz w:val="32"/>
          <w:szCs w:val="32"/>
          <w:u w:val="single"/>
        </w:rPr>
        <w:t xml:space="preserve">  5  </w:t>
      </w:r>
      <w:r w:rsidRPr="00DE2A32">
        <w:rPr>
          <w:rFonts w:ascii="仿宋_GB2312" w:eastAsia="仿宋_GB2312" w:hAnsi="仿宋_GB2312" w:cs="仿宋_GB2312" w:hint="eastAsia"/>
          <w:color w:val="000000"/>
          <w:spacing w:val="23"/>
          <w:sz w:val="32"/>
          <w:szCs w:val="32"/>
        </w:rPr>
        <w:t>日内，付清余款</w:t>
      </w:r>
      <w:r w:rsidRPr="00DE2A32">
        <w:rPr>
          <w:rFonts w:ascii="仿宋_GB2312" w:eastAsia="仿宋_GB2312" w:hAnsi="仿宋_GB2312" w:cs="仿宋_GB2312" w:hint="eastAsia"/>
          <w:color w:val="000000"/>
          <w:sz w:val="32"/>
          <w:szCs w:val="32"/>
        </w:rPr>
        <w:t>，即人民币</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元整（￥</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）；受托方（乙方）在收到余款</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pacing w:val="23"/>
          <w:sz w:val="32"/>
          <w:szCs w:val="32"/>
          <w:u w:val="single"/>
        </w:rPr>
        <w:t>1</w:t>
      </w:r>
      <w:r w:rsidRPr="00DE2A32">
        <w:rPr>
          <w:rFonts w:ascii="仿宋_GB2312" w:eastAsia="仿宋_GB2312" w:hAnsi="仿宋_GB2312" w:cs="仿宋_GB2312" w:hint="eastAsia"/>
          <w:color w:val="000000"/>
          <w:spacing w:val="23"/>
          <w:sz w:val="32"/>
          <w:szCs w:val="32"/>
        </w:rPr>
        <w:t>个工作日内，向相关部门提交全部测绘成果。</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2、其他支付方式，如一次性付款。</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（三）受托方（乙方）需开具发票种类：</w:t>
      </w:r>
    </w:p>
    <w:p w:rsidR="00194534" w:rsidRPr="00DE2A32" w:rsidRDefault="00194534" w:rsidP="00194534">
      <w:pPr>
        <w:ind w:firstLine="732"/>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pacing w:val="23"/>
          <w:sz w:val="32"/>
          <w:szCs w:val="32"/>
        </w:rPr>
        <w:t>□</w:t>
      </w:r>
      <w:r w:rsidRPr="00DE2A32">
        <w:rPr>
          <w:rFonts w:ascii="仿宋_GB2312" w:eastAsia="仿宋_GB2312" w:hAnsi="仿宋_GB2312" w:cs="仿宋_GB2312" w:hint="eastAsia"/>
          <w:color w:val="000000"/>
          <w:sz w:val="32"/>
          <w:szCs w:val="32"/>
        </w:rPr>
        <w:t xml:space="preserve">增值税普通发票      </w:t>
      </w:r>
      <w:r w:rsidRPr="00DE2A32">
        <w:rPr>
          <w:rFonts w:ascii="仿宋_GB2312" w:eastAsia="仿宋_GB2312" w:hAnsi="仿宋_GB2312" w:cs="仿宋_GB2312" w:hint="eastAsia"/>
          <w:color w:val="000000"/>
          <w:spacing w:val="23"/>
          <w:sz w:val="32"/>
          <w:szCs w:val="32"/>
        </w:rPr>
        <w:t>□</w:t>
      </w:r>
      <w:r w:rsidRPr="00DE2A32">
        <w:rPr>
          <w:rFonts w:ascii="仿宋_GB2312" w:eastAsia="仿宋_GB2312" w:hAnsi="仿宋_GB2312" w:cs="仿宋_GB2312" w:hint="eastAsia"/>
          <w:color w:val="000000"/>
          <w:sz w:val="32"/>
          <w:szCs w:val="32"/>
        </w:rPr>
        <w:t>增值税专用发票</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委托方（甲方）开票信息：</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第八条 测绘成果交付</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乙方负责向各部门窗口报送符合审批要求的测绘成果报告。</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第九条 违约责任</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（一）委托方（甲方）的违约责任</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1、合同</w:t>
      </w:r>
      <w:proofErr w:type="gramStart"/>
      <w:r w:rsidRPr="00DE2A32">
        <w:rPr>
          <w:rFonts w:ascii="仿宋_GB2312" w:eastAsia="仿宋_GB2312" w:hAnsi="仿宋_GB2312" w:cs="仿宋_GB2312" w:hint="eastAsia"/>
          <w:color w:val="000000"/>
          <w:sz w:val="32"/>
          <w:szCs w:val="32"/>
        </w:rPr>
        <w:t>签定</w:t>
      </w:r>
      <w:proofErr w:type="gramEnd"/>
      <w:r w:rsidRPr="00DE2A32">
        <w:rPr>
          <w:rFonts w:ascii="仿宋_GB2312" w:eastAsia="仿宋_GB2312" w:hAnsi="仿宋_GB2312" w:cs="仿宋_GB2312" w:hint="eastAsia"/>
          <w:color w:val="000000"/>
          <w:sz w:val="32"/>
          <w:szCs w:val="32"/>
        </w:rPr>
        <w:t>后，委托方（甲方）无正当理由单方终止合同，受托方（乙方）尚未实施测量作业的，委托方（甲方）应支付双方合同约定项目总价款的10%的违约金；受托方（乙方）已开始实施测量作业的，委托方（甲方）应支付10%违约金并按受托方（乙方）实际完成的工程</w:t>
      </w:r>
      <w:proofErr w:type="gramStart"/>
      <w:r w:rsidRPr="00DE2A32">
        <w:rPr>
          <w:rFonts w:ascii="仿宋_GB2312" w:eastAsia="仿宋_GB2312" w:hAnsi="仿宋_GB2312" w:cs="仿宋_GB2312" w:hint="eastAsia"/>
          <w:color w:val="000000"/>
          <w:sz w:val="32"/>
          <w:szCs w:val="32"/>
        </w:rPr>
        <w:t>量支付</w:t>
      </w:r>
      <w:proofErr w:type="gramEnd"/>
      <w:r w:rsidRPr="00DE2A32">
        <w:rPr>
          <w:rFonts w:ascii="仿宋_GB2312" w:eastAsia="仿宋_GB2312" w:hAnsi="仿宋_GB2312" w:cs="仿宋_GB2312" w:hint="eastAsia"/>
          <w:color w:val="000000"/>
          <w:sz w:val="32"/>
          <w:szCs w:val="32"/>
        </w:rPr>
        <w:t>测量工程款。</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2、委托方（甲方）未按期支付受托方（乙方）测绘工程费，应向受托方（乙方）支付逾期付款违约金，每逾期一日按应付工程费的千分之五支付逾期付款违约金。</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lastRenderedPageBreak/>
        <w:t>3、因委托方（甲方）未完整提供所需的审批资料和图纸原因造成受托方（乙方）需要补测或修改完善测绘成果报告的，委托方（甲方）应向受托方（乙方）支付补测或资料修改完善费用，费用根据工作量情况由双方约定。</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（二）受托方（乙方）的违约责任</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1、合同生效后，受托方（乙方）无正当理由单方终止合同或擅自中途停止履行合同，受托方（乙方）应支付双方合同约定项目总价款的10%的违约金作为赔偿。</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2、受托方（乙方）因自身原因未能按合同规定的时限提交测绘成果时，应向委托方（甲方）偿付拖期损失费，每天的拖期损失费按本合同约定的单项工程价款的千分之五计算。</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3、受托方（乙方）提供的测绘成果不合格，受托方（乙方）应负责无偿给予重测或采取补救措施，以达到要求。因测绘成果不符合合同约定的要求（且非甲方提供的图纸资料原因所致）造成后果时，受托方（乙方）应承担相应的法律责任。</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4、对于委托方（甲方）提供的图纸和技术资料以及属于委托方（甲方）的测绘成果，受托方（乙方）有义务保密，不得向第三方提供或转让，否则，委托方（甲方）有权对因此造成的损失追究责任。</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第十条 不可抗力</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发生不可抗力事件，一方在本合同项下受不可抗力影响的</w:t>
      </w:r>
      <w:r w:rsidRPr="00DE2A32">
        <w:rPr>
          <w:rFonts w:ascii="仿宋_GB2312" w:eastAsia="仿宋_GB2312" w:hAnsi="仿宋_GB2312" w:cs="仿宋_GB2312" w:hint="eastAsia"/>
          <w:color w:val="000000"/>
          <w:sz w:val="32"/>
          <w:szCs w:val="32"/>
        </w:rPr>
        <w:lastRenderedPageBreak/>
        <w:t>义务在不可抗力造成的延误期间自动中止，其履行期限应自动延长，延长期间为中止的期间，该方无须为此承担违约责任。如果发生不可抗力事件，致使不能实现合同目的的，双方均可以解除合同，自解除合同的书面通知到对方时合同解除，双方均不需向对方承担违约责任。</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提出不可抗力影响的一方应及时书面通知对方，并且在随后的十五日内向对方提供不可抗力发生和持续期间的充分证据。提出受不可抗力影响的一方，还应尽一切合理努力排除不可抗力对履行合同造成的影响。</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发生不可抗力的，双方应立即进行磋商，寻求合理的解决方案，并且要尽一切合理努力将不可抗力造成的损失降低到最小程度。</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第十一条 争议的解决</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双方因履行本合同而发生的争议，应协商、调解解决。协商、调解不成的，确定按下列第</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种方式解决：</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（一）提交合同签订地仲裁委员会仲裁；</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（二）合同签订地人民法院起诉；</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（三）其他方式</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第十二条 其他</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（一）本合同一式四份，具有同等法律效力，委托方（甲方）和受托方（乙方）各执两份。</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lastRenderedPageBreak/>
        <w:t>（二）本合同自双方签字并盖章之日起生效。</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三）本合同未尽事宜，由委托方（甲方）和受托方（乙方）协商并签订补充协议，作为本合同的附件。合同附件是本合同的一部分，与合同正文具有同等法律效力。合同附件与合同正文冲突时，以合同正文条款为准。</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本合同附件共</w:t>
      </w:r>
      <w:r w:rsidRPr="00DE2A32">
        <w:rPr>
          <w:rFonts w:ascii="仿宋_GB2312" w:eastAsia="仿宋_GB2312" w:hAnsi="仿宋_GB2312" w:cs="仿宋_GB2312" w:hint="eastAsia"/>
          <w:color w:val="000000"/>
          <w:sz w:val="32"/>
          <w:szCs w:val="32"/>
          <w:u w:val="single"/>
        </w:rPr>
        <w:t xml:space="preserve">    </w:t>
      </w:r>
      <w:r w:rsidRPr="00DE2A32">
        <w:rPr>
          <w:rFonts w:ascii="仿宋_GB2312" w:eastAsia="仿宋_GB2312" w:hAnsi="仿宋_GB2312" w:cs="仿宋_GB2312" w:hint="eastAsia"/>
          <w:color w:val="000000"/>
          <w:sz w:val="32"/>
          <w:szCs w:val="32"/>
        </w:rPr>
        <w:t>件，明细如下：</w:t>
      </w:r>
    </w:p>
    <w:p w:rsidR="00194534" w:rsidRPr="00DE2A32" w:rsidRDefault="00194534" w:rsidP="00194534">
      <w:pPr>
        <w:ind w:firstLine="640"/>
        <w:jc w:val="left"/>
        <w:rPr>
          <w:rFonts w:ascii="仿宋_GB2312" w:eastAsia="仿宋_GB2312" w:hAnsi="仿宋_GB2312" w:cs="仿宋_GB2312" w:hint="eastAsia"/>
          <w:color w:val="000000"/>
          <w:sz w:val="32"/>
          <w:szCs w:val="32"/>
        </w:rPr>
      </w:pP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附件1：</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附件2：</w:t>
      </w:r>
    </w:p>
    <w:p w:rsidR="00194534" w:rsidRPr="00DE2A32" w:rsidRDefault="00194534" w:rsidP="00194534">
      <w:pPr>
        <w:ind w:firstLine="640"/>
        <w:jc w:val="left"/>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附件3：</w:t>
      </w:r>
    </w:p>
    <w:p w:rsidR="00194534" w:rsidRPr="00DE2A32" w:rsidRDefault="00194534" w:rsidP="00194534">
      <w:pPr>
        <w:ind w:firstLine="696"/>
        <w:jc w:val="left"/>
        <w:rPr>
          <w:rFonts w:ascii="仿宋_GB2312" w:eastAsia="仿宋_GB2312" w:hAnsi="仿宋_GB2312" w:cs="仿宋_GB2312" w:hint="eastAsia"/>
          <w:color w:val="000000"/>
          <w:spacing w:val="14"/>
          <w:sz w:val="32"/>
          <w:szCs w:val="32"/>
        </w:rPr>
      </w:pP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委托方（甲方）（盖章）：       受托方（乙方）（盖章）：</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法定代表人：                    法定代表人：</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委托代理人：                    委托代理人：</w:t>
      </w:r>
    </w:p>
    <w:p w:rsidR="00194534" w:rsidRPr="00DE2A32"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 xml:space="preserve">签订地点：             </w:t>
      </w:r>
    </w:p>
    <w:p w:rsidR="00194534" w:rsidRPr="001B1FB9" w:rsidRDefault="00194534" w:rsidP="00194534">
      <w:pPr>
        <w:ind w:firstLine="640"/>
        <w:rPr>
          <w:rFonts w:ascii="仿宋_GB2312" w:eastAsia="仿宋_GB2312" w:hAnsi="仿宋_GB2312" w:cs="仿宋_GB2312" w:hint="eastAsia"/>
          <w:color w:val="000000"/>
          <w:sz w:val="32"/>
          <w:szCs w:val="32"/>
        </w:rPr>
      </w:pPr>
      <w:r w:rsidRPr="00DE2A32">
        <w:rPr>
          <w:rFonts w:ascii="仿宋_GB2312" w:eastAsia="仿宋_GB2312" w:hAnsi="仿宋_GB2312" w:cs="仿宋_GB2312" w:hint="eastAsia"/>
          <w:color w:val="000000"/>
          <w:sz w:val="32"/>
          <w:szCs w:val="32"/>
        </w:rPr>
        <w:t>签订日期：    年   月   日</w:t>
      </w:r>
    </w:p>
    <w:p w:rsidR="00E838A9" w:rsidRPr="00194534" w:rsidRDefault="00E838A9" w:rsidP="00C354AF">
      <w:pPr>
        <w:ind w:firstLine="420"/>
      </w:pPr>
    </w:p>
    <w:sectPr w:rsidR="00E838A9" w:rsidRPr="00194534" w:rsidSect="001B1FB9">
      <w:headerReference w:type="default" r:id="rId13"/>
      <w:footerReference w:type="default" r:id="rId14"/>
      <w:pgSz w:w="11906" w:h="16838"/>
      <w:pgMar w:top="1714" w:right="1531" w:bottom="2098" w:left="158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15" w:rsidRDefault="009A7D54" w:rsidP="008A031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B9" w:rsidRDefault="009A7D54">
    <w:pPr>
      <w:pStyle w:val="a4"/>
      <w:framePr w:wrap="around" w:vAnchor="text" w:hAnchor="margin" w:xAlign="outside" w:y="1"/>
      <w:ind w:firstLine="560"/>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94534">
      <w:rPr>
        <w:rStyle w:val="a3"/>
        <w:rFonts w:ascii="宋体" w:hAnsi="宋体"/>
        <w:noProof/>
        <w:sz w:val="28"/>
        <w:szCs w:val="28"/>
      </w:rPr>
      <w:t>- 2 -</w:t>
    </w:r>
    <w:r>
      <w:rPr>
        <w:rFonts w:ascii="宋体" w:hAnsi="宋体"/>
        <w:sz w:val="28"/>
        <w:szCs w:val="28"/>
      </w:rPr>
      <w:fldChar w:fldCharType="end"/>
    </w:r>
  </w:p>
  <w:p w:rsidR="001B1FB9" w:rsidRDefault="009A7D5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15" w:rsidRDefault="009A7D54" w:rsidP="008A0315">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B9" w:rsidRDefault="009A7D54">
    <w:pPr>
      <w:pStyle w:val="a4"/>
      <w:framePr w:wrap="around" w:vAnchor="text" w:hAnchor="margin" w:xAlign="outside" w:y="1"/>
      <w:ind w:firstLine="560"/>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94534">
      <w:rPr>
        <w:rStyle w:val="a3"/>
        <w:rFonts w:ascii="宋体" w:hAnsi="宋体"/>
        <w:noProof/>
        <w:sz w:val="28"/>
        <w:szCs w:val="28"/>
      </w:rPr>
      <w:t>- 12 -</w:t>
    </w:r>
    <w:r>
      <w:rPr>
        <w:rFonts w:ascii="宋体" w:hAnsi="宋体"/>
        <w:sz w:val="28"/>
        <w:szCs w:val="28"/>
      </w:rPr>
      <w:fldChar w:fldCharType="end"/>
    </w:r>
  </w:p>
  <w:p w:rsidR="001B1FB9" w:rsidRDefault="009A7D54">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38" w:rsidRDefault="009A7D54">
    <w:pPr>
      <w:pStyle w:val="a4"/>
      <w:framePr w:h="0" w:wrap="around" w:vAnchor="text" w:hAnchor="margin" w:xAlign="outside" w:y="1"/>
      <w:ind w:firstLine="560"/>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94534">
      <w:rPr>
        <w:rStyle w:val="a3"/>
        <w:rFonts w:ascii="宋体" w:hAnsi="宋体"/>
        <w:noProof/>
        <w:sz w:val="28"/>
        <w:szCs w:val="28"/>
      </w:rPr>
      <w:t>- 21 -</w:t>
    </w:r>
    <w:r>
      <w:rPr>
        <w:rFonts w:ascii="宋体" w:hAnsi="宋体"/>
        <w:sz w:val="28"/>
        <w:szCs w:val="28"/>
        <w:lang w:val="en-US" w:eastAsia="zh-CN"/>
      </w:rPr>
      <w:fldChar w:fldCharType="end"/>
    </w:r>
  </w:p>
  <w:p w:rsidR="00563D38" w:rsidRDefault="009A7D54">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15" w:rsidRDefault="009A7D54" w:rsidP="008A031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B9" w:rsidRDefault="009A7D54">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315" w:rsidRDefault="009A7D54" w:rsidP="008A0315">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B9" w:rsidRDefault="009A7D54">
    <w:pPr>
      <w:pStyle w:val="a5"/>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38" w:rsidRDefault="009A7D54">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0D82B"/>
    <w:multiLevelType w:val="singleLevel"/>
    <w:tmpl w:val="6230D82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534"/>
    <w:rsid w:val="00194534"/>
    <w:rsid w:val="007E064F"/>
    <w:rsid w:val="009A7D54"/>
    <w:rsid w:val="00C354AF"/>
    <w:rsid w:val="00E83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34"/>
    <w:pPr>
      <w:widowControl w:val="0"/>
      <w:ind w:right="147"/>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4534"/>
  </w:style>
  <w:style w:type="paragraph" w:styleId="a4">
    <w:name w:val="footer"/>
    <w:basedOn w:val="a"/>
    <w:link w:val="Char"/>
    <w:uiPriority w:val="99"/>
    <w:qFormat/>
    <w:rsid w:val="00194534"/>
    <w:pPr>
      <w:tabs>
        <w:tab w:val="center" w:pos="4153"/>
        <w:tab w:val="right" w:pos="8306"/>
      </w:tabs>
      <w:snapToGrid w:val="0"/>
      <w:jc w:val="left"/>
    </w:pPr>
    <w:rPr>
      <w:rFonts w:cs="Calibri"/>
      <w:sz w:val="18"/>
      <w:szCs w:val="18"/>
    </w:rPr>
  </w:style>
  <w:style w:type="character" w:customStyle="1" w:styleId="Char">
    <w:name w:val="页脚 Char"/>
    <w:basedOn w:val="a0"/>
    <w:link w:val="a4"/>
    <w:uiPriority w:val="99"/>
    <w:qFormat/>
    <w:rsid w:val="00194534"/>
    <w:rPr>
      <w:rFonts w:ascii="Calibri" w:eastAsia="宋体" w:hAnsi="Calibri" w:cs="Calibri"/>
      <w:sz w:val="18"/>
      <w:szCs w:val="18"/>
    </w:rPr>
  </w:style>
  <w:style w:type="paragraph" w:styleId="a5">
    <w:name w:val="header"/>
    <w:basedOn w:val="a"/>
    <w:link w:val="Char0"/>
    <w:uiPriority w:val="99"/>
    <w:rsid w:val="00194534"/>
    <w:pPr>
      <w:pBdr>
        <w:top w:val="none" w:sz="0" w:space="1" w:color="auto"/>
        <w:left w:val="none" w:sz="0" w:space="4" w:color="auto"/>
        <w:bottom w:val="none" w:sz="0" w:space="1" w:color="auto"/>
        <w:right w:val="none" w:sz="0" w:space="4" w:color="auto"/>
      </w:pBdr>
      <w:tabs>
        <w:tab w:val="center" w:pos="4153"/>
        <w:tab w:val="right" w:pos="8306"/>
      </w:tabs>
      <w:snapToGrid w:val="0"/>
    </w:pPr>
    <w:rPr>
      <w:rFonts w:cs="Calibri"/>
      <w:sz w:val="18"/>
      <w:szCs w:val="18"/>
    </w:rPr>
  </w:style>
  <w:style w:type="character" w:customStyle="1" w:styleId="Char0">
    <w:name w:val="页眉 Char"/>
    <w:basedOn w:val="a0"/>
    <w:link w:val="a5"/>
    <w:uiPriority w:val="99"/>
    <w:rsid w:val="00194534"/>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1343</Words>
  <Characters>7660</Characters>
  <Application>Microsoft Office Word</Application>
  <DocSecurity>0</DocSecurity>
  <Lines>63</Lines>
  <Paragraphs>17</Paragraphs>
  <ScaleCrop>false</ScaleCrop>
  <Company>china</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2020-09-25T08:26:00Z</dcterms:created>
  <dcterms:modified xsi:type="dcterms:W3CDTF">2020-09-25T08:26:00Z</dcterms:modified>
</cp:coreProperties>
</file>